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CD4969" w14:paraId="78FF4E52" w14:textId="77777777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F070" w14:textId="77777777" w:rsidR="00CD4969" w:rsidRDefault="00023008">
            <w:r>
              <w:rPr>
                <w:rFonts w:ascii="Verdana" w:hAnsi="Verdana"/>
                <w:b/>
                <w:bCs/>
                <w:sz w:val="22"/>
                <w:szCs w:val="22"/>
              </w:rPr>
              <w:t>Title of Post: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B24E" w14:textId="60A8EE3D" w:rsidR="00CD4969" w:rsidRDefault="0081494F">
            <w:r>
              <w:rPr>
                <w:rFonts w:ascii="Verdana" w:hAnsi="Verdana"/>
                <w:sz w:val="22"/>
                <w:szCs w:val="22"/>
              </w:rPr>
              <w:t>City &amp; Hackney</w:t>
            </w:r>
            <w:r w:rsidR="00023008">
              <w:rPr>
                <w:rFonts w:ascii="Verdana" w:hAnsi="Verdana"/>
                <w:sz w:val="22"/>
                <w:szCs w:val="22"/>
              </w:rPr>
              <w:t xml:space="preserve"> Sexual Health Coordinator</w:t>
            </w:r>
          </w:p>
        </w:tc>
      </w:tr>
      <w:tr w:rsidR="00CD4969" w14:paraId="300F9F31" w14:textId="77777777">
        <w:trPr>
          <w:trHeight w:val="5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A6E2" w14:textId="77777777" w:rsidR="00CD4969" w:rsidRDefault="00023008">
            <w:r>
              <w:rPr>
                <w:rFonts w:ascii="Verdana" w:hAnsi="Verdana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191F" w14:textId="3240618B" w:rsidR="00CD4969" w:rsidRDefault="00583055">
            <w:r w:rsidRPr="00C63A0A">
              <w:rPr>
                <w:rFonts w:ascii="Verdana" w:hAnsi="Verdana"/>
                <w:color w:val="auto"/>
                <w:sz w:val="22"/>
                <w:szCs w:val="22"/>
              </w:rPr>
              <w:t>£33,500</w:t>
            </w:r>
            <w:r w:rsidR="00C63A0A">
              <w:rPr>
                <w:rFonts w:ascii="Verdana" w:hAnsi="Verdana"/>
                <w:color w:val="auto"/>
                <w:sz w:val="22"/>
                <w:szCs w:val="22"/>
              </w:rPr>
              <w:t xml:space="preserve"> pro rata</w:t>
            </w:r>
            <w:r w:rsidR="00023008">
              <w:rPr>
                <w:rFonts w:ascii="Verdana" w:hAnsi="Verdana"/>
                <w:sz w:val="22"/>
                <w:szCs w:val="22"/>
              </w:rPr>
              <w:t xml:space="preserve"> + 6% pension contribution (+ statutory contribution)</w:t>
            </w:r>
            <w:r w:rsidR="000D75E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CD4969" w14:paraId="23BBCE1F" w14:textId="77777777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E7FA" w14:textId="77777777" w:rsidR="00CD4969" w:rsidRDefault="00023008">
            <w:r>
              <w:rPr>
                <w:rFonts w:ascii="Verdana" w:hAnsi="Verdana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3F1B" w14:textId="77777777" w:rsidR="00CD4969" w:rsidRDefault="00023008">
            <w:r>
              <w:rPr>
                <w:rFonts w:ascii="Verdana" w:hAnsi="Verdana"/>
                <w:sz w:val="22"/>
                <w:szCs w:val="22"/>
              </w:rPr>
              <w:t>Positive East offices and outreach sites across Hackney</w:t>
            </w:r>
          </w:p>
        </w:tc>
      </w:tr>
      <w:tr w:rsidR="00CD4969" w14:paraId="572EB5CB" w14:textId="77777777">
        <w:trPr>
          <w:trHeight w:val="7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3088" w14:textId="77777777" w:rsidR="00CD4969" w:rsidRDefault="00023008">
            <w:r>
              <w:rPr>
                <w:rFonts w:ascii="Verdana" w:hAnsi="Verdana"/>
                <w:b/>
                <w:bCs/>
                <w:sz w:val="22"/>
                <w:szCs w:val="22"/>
              </w:rPr>
              <w:t>Hours: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D73A" w14:textId="77777777" w:rsidR="00CD4969" w:rsidRDefault="00023008">
            <w:r>
              <w:rPr>
                <w:rFonts w:ascii="Verdana" w:hAnsi="Verdana"/>
                <w:sz w:val="22"/>
                <w:szCs w:val="22"/>
              </w:rPr>
              <w:t xml:space="preserve">Part-time, </w:t>
            </w:r>
            <w:r w:rsidRPr="000D75E4">
              <w:rPr>
                <w:rFonts w:ascii="Verdana" w:hAnsi="Verdana"/>
                <w:b/>
                <w:bCs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</w:rPr>
              <w:t xml:space="preserve"> Hours per week; evening and weekend work will be required, but time off will be given in lieu of overtime  </w:t>
            </w:r>
          </w:p>
        </w:tc>
      </w:tr>
      <w:tr w:rsidR="00CD4969" w14:paraId="50385607" w14:textId="77777777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11FA" w14:textId="77777777" w:rsidR="00CD4969" w:rsidRDefault="00023008">
            <w:r>
              <w:rPr>
                <w:rFonts w:ascii="Verdana" w:hAnsi="Verdana"/>
                <w:b/>
                <w:bCs/>
                <w:sz w:val="22"/>
                <w:szCs w:val="22"/>
              </w:rPr>
              <w:t>Accountable to: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6681" w14:textId="77777777" w:rsidR="00CD4969" w:rsidRDefault="00023008">
            <w:r>
              <w:rPr>
                <w:rFonts w:ascii="Verdana" w:hAnsi="Verdana"/>
                <w:sz w:val="22"/>
                <w:szCs w:val="22"/>
              </w:rPr>
              <w:t>Head of Prevention &amp; Testing</w:t>
            </w:r>
          </w:p>
        </w:tc>
      </w:tr>
      <w:tr w:rsidR="00CD4969" w14:paraId="29D0EFA7" w14:textId="77777777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2B5A" w14:textId="77777777" w:rsidR="00CD4969" w:rsidRDefault="00023008">
            <w:r>
              <w:rPr>
                <w:rFonts w:ascii="Verdana" w:hAnsi="Verdana"/>
                <w:b/>
                <w:bCs/>
                <w:sz w:val="22"/>
                <w:szCs w:val="22"/>
              </w:rPr>
              <w:t>Accountable for: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E93F" w14:textId="77777777" w:rsidR="00CD4969" w:rsidRDefault="00023008">
            <w:r>
              <w:rPr>
                <w:rFonts w:ascii="Verdana" w:hAnsi="Verdana"/>
                <w:sz w:val="22"/>
                <w:szCs w:val="22"/>
              </w:rPr>
              <w:t>Sessional workers and volunteers</w:t>
            </w:r>
          </w:p>
        </w:tc>
      </w:tr>
    </w:tbl>
    <w:p w14:paraId="7B5CAE05" w14:textId="77777777" w:rsidR="00CD4969" w:rsidRDefault="00CD4969">
      <w:pPr>
        <w:rPr>
          <w:rFonts w:ascii="Verdana" w:eastAsia="Verdana" w:hAnsi="Verdana" w:cs="Verdana"/>
          <w:sz w:val="22"/>
          <w:szCs w:val="22"/>
        </w:rPr>
      </w:pPr>
    </w:p>
    <w:p w14:paraId="65DF192A" w14:textId="1E653947" w:rsidR="00CD4969" w:rsidRDefault="0002300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</w:t>
      </w:r>
      <w:r w:rsidR="00C47700">
        <w:rPr>
          <w:rFonts w:ascii="Verdana" w:hAnsi="Verdana"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 xml:space="preserve">re a lived experienced organisation and we value the knowledge, </w:t>
      </w:r>
      <w:r w:rsidR="006421CE">
        <w:rPr>
          <w:rFonts w:ascii="Verdana" w:hAnsi="Verdana"/>
          <w:sz w:val="22"/>
          <w:szCs w:val="22"/>
        </w:rPr>
        <w:t>experience,</w:t>
      </w:r>
      <w:r>
        <w:rPr>
          <w:rFonts w:ascii="Verdana" w:hAnsi="Verdana"/>
          <w:sz w:val="22"/>
          <w:szCs w:val="22"/>
        </w:rPr>
        <w:t xml:space="preserve"> and expertise of someone from the communities this project aims to support and empower.</w:t>
      </w:r>
      <w:r w:rsidR="003D1BA8">
        <w:rPr>
          <w:rFonts w:ascii="Verdana" w:eastAsia="Verdana" w:hAnsi="Verdana" w:cs="Verdana"/>
          <w:sz w:val="22"/>
          <w:szCs w:val="22"/>
        </w:rPr>
        <w:t xml:space="preserve">  </w:t>
      </w:r>
      <w:r w:rsidRPr="00C53E11">
        <w:rPr>
          <w:rFonts w:ascii="Verdana" w:hAnsi="Verdana"/>
          <w:b/>
          <w:bCs/>
          <w:sz w:val="22"/>
          <w:szCs w:val="22"/>
        </w:rPr>
        <w:t>Please note that you must be of African descent to apply</w:t>
      </w:r>
      <w:r>
        <w:rPr>
          <w:rFonts w:ascii="Verdana" w:hAnsi="Verdana"/>
          <w:sz w:val="22"/>
          <w:szCs w:val="22"/>
        </w:rPr>
        <w:t xml:space="preserve"> </w:t>
      </w:r>
      <w:r w:rsidRPr="00C53E11">
        <w:rPr>
          <w:rFonts w:ascii="Verdana" w:hAnsi="Verdana"/>
          <w:b/>
          <w:bCs/>
          <w:sz w:val="22"/>
          <w:szCs w:val="22"/>
        </w:rPr>
        <w:t>for this position*.</w:t>
      </w:r>
      <w:r>
        <w:rPr>
          <w:rFonts w:ascii="Verdana" w:hAnsi="Verdana"/>
          <w:sz w:val="22"/>
          <w:szCs w:val="22"/>
        </w:rPr>
        <w:t xml:space="preserve"> You</w:t>
      </w:r>
      <w:r w:rsidR="006421CE">
        <w:rPr>
          <w:rFonts w:ascii="Verdana" w:hAnsi="Verdana"/>
          <w:sz w:val="22"/>
          <w:szCs w:val="22"/>
        </w:rPr>
        <w:t xml:space="preserve"> will </w:t>
      </w:r>
      <w:r>
        <w:rPr>
          <w:rFonts w:ascii="Verdana" w:hAnsi="Verdana"/>
          <w:sz w:val="22"/>
          <w:szCs w:val="22"/>
        </w:rPr>
        <w:t>be delivering information and services to people who live, work, study and play in Hackney and City of London.</w:t>
      </w:r>
    </w:p>
    <w:p w14:paraId="214AE0F2" w14:textId="77777777" w:rsidR="00CD4969" w:rsidRPr="003D1BA8" w:rsidRDefault="00023008">
      <w:pPr>
        <w:rPr>
          <w:rFonts w:ascii="Verdana" w:eastAsia="Verdana" w:hAnsi="Verdana" w:cs="Verdana"/>
          <w:color w:val="auto"/>
          <w:sz w:val="22"/>
          <w:szCs w:val="22"/>
        </w:rPr>
      </w:pPr>
      <w:r w:rsidRPr="003D1BA8">
        <w:rPr>
          <w:rFonts w:ascii="Verdana" w:hAnsi="Verdana"/>
          <w:color w:val="auto"/>
          <w:sz w:val="22"/>
          <w:szCs w:val="22"/>
        </w:rPr>
        <w:t>*</w:t>
      </w:r>
      <w:r w:rsidRPr="003D1BA8">
        <w:rPr>
          <w:rFonts w:ascii="Verdana" w:hAnsi="Verdana"/>
          <w:color w:val="auto"/>
          <w:sz w:val="22"/>
          <w:szCs w:val="22"/>
          <w:u w:color="2D2D2D"/>
        </w:rPr>
        <w:t>Schedule 9 (1a) of the Equality Act 2010 applies to this position. There is a genuine occupational requirement for the post holder to be of African descent.</w:t>
      </w:r>
    </w:p>
    <w:p w14:paraId="50A469F9" w14:textId="77777777" w:rsidR="00CD4969" w:rsidRDefault="00CD4969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4E8248ED" w14:textId="77777777" w:rsidR="00CD4969" w:rsidRDefault="00023008" w:rsidP="00EA6B7C">
      <w:pPr>
        <w:shd w:val="clear" w:color="auto" w:fill="BFBFBF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Job Summary</w:t>
      </w:r>
    </w:p>
    <w:p w14:paraId="3702C2D7" w14:textId="28230ED2" w:rsidR="00CD4969" w:rsidRDefault="007D5D74" w:rsidP="009825F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 will be </w:t>
      </w:r>
      <w:r w:rsidR="009825FB">
        <w:rPr>
          <w:rFonts w:ascii="Verdana" w:hAnsi="Verdana"/>
          <w:sz w:val="22"/>
          <w:szCs w:val="22"/>
        </w:rPr>
        <w:t xml:space="preserve">leading on, </w:t>
      </w:r>
      <w:r w:rsidR="006421CE">
        <w:rPr>
          <w:rFonts w:ascii="Verdana" w:hAnsi="Verdana"/>
          <w:sz w:val="22"/>
          <w:szCs w:val="22"/>
        </w:rPr>
        <w:t>creating,</w:t>
      </w:r>
      <w:r>
        <w:rPr>
          <w:rFonts w:ascii="Verdana" w:hAnsi="Verdana"/>
          <w:sz w:val="22"/>
          <w:szCs w:val="22"/>
        </w:rPr>
        <w:t xml:space="preserve"> and delivering </w:t>
      </w:r>
      <w:r w:rsidR="009825FB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1D7F44">
        <w:rPr>
          <w:rFonts w:ascii="Verdana" w:hAnsi="Verdana"/>
          <w:sz w:val="22"/>
          <w:szCs w:val="22"/>
        </w:rPr>
        <w:t>project</w:t>
      </w:r>
      <w:r w:rsidR="009825FB">
        <w:rPr>
          <w:rFonts w:ascii="Verdana" w:hAnsi="Verdana"/>
          <w:sz w:val="22"/>
          <w:szCs w:val="22"/>
        </w:rPr>
        <w:t xml:space="preserve"> contributing to addressing the inequalities experienced by people aged 16+ from African and other racially minoritised communities in </w:t>
      </w:r>
      <w:r w:rsidR="008763FF">
        <w:rPr>
          <w:rFonts w:ascii="Verdana" w:hAnsi="Verdana"/>
          <w:sz w:val="22"/>
          <w:szCs w:val="22"/>
        </w:rPr>
        <w:t xml:space="preserve">the </w:t>
      </w:r>
      <w:r w:rsidR="009825FB">
        <w:rPr>
          <w:rFonts w:ascii="Verdana" w:hAnsi="Verdana"/>
          <w:sz w:val="22"/>
          <w:szCs w:val="22"/>
        </w:rPr>
        <w:t>City of London and Hackne</w:t>
      </w:r>
      <w:r w:rsidR="006421CE">
        <w:rPr>
          <w:rFonts w:ascii="Verdana" w:hAnsi="Verdana"/>
          <w:sz w:val="22"/>
          <w:szCs w:val="22"/>
        </w:rPr>
        <w:t>y</w:t>
      </w:r>
      <w:r w:rsidR="009825FB">
        <w:rPr>
          <w:rFonts w:ascii="Verdana" w:hAnsi="Verdana"/>
          <w:sz w:val="22"/>
          <w:szCs w:val="22"/>
        </w:rPr>
        <w:t xml:space="preserve"> in accessing HIV and sexual health prevention services</w:t>
      </w:r>
      <w:r w:rsidR="00164C72">
        <w:rPr>
          <w:rFonts w:ascii="Verdana" w:hAnsi="Verdana"/>
          <w:sz w:val="22"/>
          <w:szCs w:val="22"/>
        </w:rPr>
        <w:t xml:space="preserve">.  This </w:t>
      </w:r>
      <w:r w:rsidR="00023008">
        <w:rPr>
          <w:rFonts w:ascii="Verdana" w:hAnsi="Verdana"/>
          <w:sz w:val="22"/>
          <w:szCs w:val="22"/>
        </w:rPr>
        <w:t>includ</w:t>
      </w:r>
      <w:r w:rsidR="00164C72">
        <w:rPr>
          <w:rFonts w:ascii="Verdana" w:hAnsi="Verdana"/>
          <w:sz w:val="22"/>
          <w:szCs w:val="22"/>
        </w:rPr>
        <w:t>es</w:t>
      </w:r>
      <w:r w:rsidR="00023008">
        <w:rPr>
          <w:rFonts w:ascii="Verdana" w:hAnsi="Verdana"/>
          <w:sz w:val="22"/>
          <w:szCs w:val="22"/>
        </w:rPr>
        <w:t xml:space="preserve"> LARC, emergency contraception, condoms and lube, and PrEP, alongside testing for HIV and STIs</w:t>
      </w:r>
      <w:r w:rsidR="001D7F44">
        <w:rPr>
          <w:rFonts w:ascii="Verdana" w:hAnsi="Verdana"/>
          <w:sz w:val="22"/>
          <w:szCs w:val="22"/>
        </w:rPr>
        <w:t xml:space="preserve">.  </w:t>
      </w:r>
    </w:p>
    <w:p w14:paraId="49739AD9" w14:textId="73084D99" w:rsidR="00BC678C" w:rsidRDefault="00BC678C">
      <w:pPr>
        <w:rPr>
          <w:rFonts w:ascii="Verdana" w:hAnsi="Verdana"/>
          <w:sz w:val="22"/>
          <w:szCs w:val="22"/>
        </w:rPr>
      </w:pPr>
    </w:p>
    <w:p w14:paraId="1CAE7E5B" w14:textId="0C6DC325" w:rsidR="005707CA" w:rsidRDefault="00BC67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 will </w:t>
      </w:r>
      <w:r w:rsidR="004D72F8">
        <w:rPr>
          <w:rFonts w:ascii="Verdana" w:hAnsi="Verdana"/>
          <w:sz w:val="22"/>
          <w:szCs w:val="22"/>
        </w:rPr>
        <w:t xml:space="preserve">lead a team of </w:t>
      </w:r>
      <w:r>
        <w:rPr>
          <w:rFonts w:ascii="Verdana" w:hAnsi="Verdana"/>
          <w:sz w:val="22"/>
          <w:szCs w:val="22"/>
        </w:rPr>
        <w:t xml:space="preserve">sessional workers and volunteers </w:t>
      </w:r>
      <w:r w:rsidR="00016BD9">
        <w:rPr>
          <w:rFonts w:ascii="Verdana" w:hAnsi="Verdana"/>
          <w:sz w:val="22"/>
          <w:szCs w:val="22"/>
        </w:rPr>
        <w:t xml:space="preserve">and will be using </w:t>
      </w:r>
      <w:r w:rsidR="006421CE">
        <w:rPr>
          <w:rFonts w:ascii="Verdana" w:hAnsi="Verdana"/>
          <w:sz w:val="22"/>
          <w:szCs w:val="22"/>
        </w:rPr>
        <w:t>behaviour</w:t>
      </w:r>
      <w:r w:rsidR="00DC560D">
        <w:rPr>
          <w:rFonts w:ascii="Verdana" w:hAnsi="Verdana"/>
          <w:sz w:val="22"/>
          <w:szCs w:val="22"/>
        </w:rPr>
        <w:t xml:space="preserve"> </w:t>
      </w:r>
      <w:r w:rsidR="006421CE">
        <w:rPr>
          <w:rFonts w:ascii="Verdana" w:hAnsi="Verdana"/>
          <w:sz w:val="22"/>
          <w:szCs w:val="22"/>
        </w:rPr>
        <w:t>change</w:t>
      </w:r>
      <w:r w:rsidR="00FF31DE">
        <w:rPr>
          <w:rFonts w:ascii="Verdana" w:hAnsi="Verdana"/>
          <w:sz w:val="22"/>
          <w:szCs w:val="22"/>
        </w:rPr>
        <w:t xml:space="preserve"> &amp; Making Every Contact Count (MECC)</w:t>
      </w:r>
      <w:r w:rsidR="00022380">
        <w:rPr>
          <w:rFonts w:ascii="Verdana" w:hAnsi="Verdana"/>
          <w:sz w:val="22"/>
          <w:szCs w:val="22"/>
        </w:rPr>
        <w:t xml:space="preserve"> </w:t>
      </w:r>
      <w:r w:rsidR="00832430">
        <w:rPr>
          <w:rFonts w:ascii="Verdana" w:hAnsi="Verdana"/>
          <w:sz w:val="22"/>
          <w:szCs w:val="22"/>
        </w:rPr>
        <w:t>approach</w:t>
      </w:r>
      <w:r w:rsidR="0067153C">
        <w:rPr>
          <w:rFonts w:ascii="Verdana" w:hAnsi="Verdana"/>
          <w:sz w:val="22"/>
          <w:szCs w:val="22"/>
        </w:rPr>
        <w:t xml:space="preserve"> through</w:t>
      </w:r>
      <w:r w:rsidR="00022380">
        <w:rPr>
          <w:rFonts w:ascii="Verdana" w:hAnsi="Verdana"/>
          <w:sz w:val="22"/>
          <w:szCs w:val="22"/>
        </w:rPr>
        <w:t xml:space="preserve"> </w:t>
      </w:r>
      <w:r w:rsidR="00DC560D">
        <w:rPr>
          <w:rFonts w:ascii="Verdana" w:hAnsi="Verdana"/>
          <w:sz w:val="22"/>
          <w:szCs w:val="22"/>
        </w:rPr>
        <w:t>brief and more extended peer mentoring interventions</w:t>
      </w:r>
      <w:r w:rsidR="00022380">
        <w:rPr>
          <w:rFonts w:ascii="Verdana" w:hAnsi="Verdana"/>
          <w:sz w:val="22"/>
          <w:szCs w:val="22"/>
        </w:rPr>
        <w:t>.</w:t>
      </w:r>
      <w:r w:rsidR="00F03DBA">
        <w:rPr>
          <w:rFonts w:ascii="Verdana" w:hAnsi="Verdana"/>
          <w:sz w:val="22"/>
          <w:szCs w:val="22"/>
        </w:rPr>
        <w:t xml:space="preserve">  You will be </w:t>
      </w:r>
      <w:r w:rsidR="000A1E97">
        <w:rPr>
          <w:rFonts w:ascii="Verdana" w:hAnsi="Verdana"/>
          <w:sz w:val="22"/>
          <w:szCs w:val="22"/>
        </w:rPr>
        <w:t>undertaking targeted outreach sessions</w:t>
      </w:r>
      <w:r w:rsidR="00096512">
        <w:rPr>
          <w:rFonts w:ascii="Verdana" w:hAnsi="Verdana"/>
          <w:sz w:val="22"/>
          <w:szCs w:val="22"/>
        </w:rPr>
        <w:t xml:space="preserve"> </w:t>
      </w:r>
      <w:r w:rsidR="000A1E97">
        <w:rPr>
          <w:rFonts w:ascii="Verdana" w:hAnsi="Verdana"/>
          <w:sz w:val="22"/>
          <w:szCs w:val="22"/>
        </w:rPr>
        <w:t xml:space="preserve">ensuring </w:t>
      </w:r>
      <w:r w:rsidR="00096512">
        <w:rPr>
          <w:rFonts w:ascii="Verdana" w:hAnsi="Verdana"/>
          <w:sz w:val="22"/>
          <w:szCs w:val="22"/>
        </w:rPr>
        <w:t xml:space="preserve">we </w:t>
      </w:r>
      <w:r w:rsidR="000A1E97">
        <w:rPr>
          <w:rFonts w:ascii="Verdana" w:hAnsi="Verdana"/>
          <w:sz w:val="22"/>
          <w:szCs w:val="22"/>
        </w:rPr>
        <w:t>overcom</w:t>
      </w:r>
      <w:r w:rsidR="00096512">
        <w:rPr>
          <w:rFonts w:ascii="Verdana" w:hAnsi="Verdana"/>
          <w:sz w:val="22"/>
          <w:szCs w:val="22"/>
        </w:rPr>
        <w:t>e</w:t>
      </w:r>
      <w:r w:rsidR="000A1E97">
        <w:rPr>
          <w:rFonts w:ascii="Verdana" w:hAnsi="Verdana"/>
          <w:sz w:val="22"/>
          <w:szCs w:val="22"/>
        </w:rPr>
        <w:t xml:space="preserve"> any barriers for communities and </w:t>
      </w:r>
      <w:r w:rsidR="00096512">
        <w:rPr>
          <w:rFonts w:ascii="Verdana" w:hAnsi="Verdana"/>
          <w:sz w:val="22"/>
          <w:szCs w:val="22"/>
        </w:rPr>
        <w:t xml:space="preserve">that </w:t>
      </w:r>
      <w:r w:rsidR="000A1E97">
        <w:rPr>
          <w:rFonts w:ascii="Verdana" w:hAnsi="Verdana"/>
          <w:sz w:val="22"/>
          <w:szCs w:val="22"/>
        </w:rPr>
        <w:t>we are reaching out to people in spaces they frequent.</w:t>
      </w:r>
      <w:r w:rsidR="00F03DBA">
        <w:rPr>
          <w:rFonts w:ascii="Verdana" w:hAnsi="Verdana"/>
          <w:sz w:val="22"/>
          <w:szCs w:val="22"/>
        </w:rPr>
        <w:t xml:space="preserve"> </w:t>
      </w:r>
      <w:r w:rsidR="00022380">
        <w:rPr>
          <w:rFonts w:ascii="Verdana" w:hAnsi="Verdana"/>
          <w:sz w:val="22"/>
          <w:szCs w:val="22"/>
        </w:rPr>
        <w:t xml:space="preserve">  You will be </w:t>
      </w:r>
      <w:r w:rsidR="00C21D7D">
        <w:rPr>
          <w:rFonts w:ascii="Verdana" w:hAnsi="Verdana"/>
          <w:sz w:val="22"/>
          <w:szCs w:val="22"/>
        </w:rPr>
        <w:t>developing</w:t>
      </w:r>
      <w:r w:rsidR="004176F9">
        <w:rPr>
          <w:rFonts w:ascii="Verdana" w:hAnsi="Verdana"/>
          <w:sz w:val="22"/>
          <w:szCs w:val="22"/>
        </w:rPr>
        <w:t xml:space="preserve">, </w:t>
      </w:r>
      <w:r w:rsidR="0048044B">
        <w:rPr>
          <w:rFonts w:ascii="Verdana" w:hAnsi="Verdana"/>
          <w:sz w:val="22"/>
          <w:szCs w:val="22"/>
        </w:rPr>
        <w:t xml:space="preserve">delivering </w:t>
      </w:r>
      <w:r w:rsidR="006421CE">
        <w:rPr>
          <w:rFonts w:ascii="Verdana" w:hAnsi="Verdana"/>
          <w:sz w:val="22"/>
          <w:szCs w:val="22"/>
        </w:rPr>
        <w:t>training,</w:t>
      </w:r>
      <w:r w:rsidR="004757F7">
        <w:rPr>
          <w:rFonts w:ascii="Verdana" w:hAnsi="Verdana"/>
          <w:sz w:val="22"/>
          <w:szCs w:val="22"/>
        </w:rPr>
        <w:t xml:space="preserve"> </w:t>
      </w:r>
      <w:r w:rsidR="006316F9">
        <w:rPr>
          <w:rFonts w:ascii="Verdana" w:hAnsi="Verdana"/>
          <w:sz w:val="22"/>
          <w:szCs w:val="22"/>
        </w:rPr>
        <w:t>creating,</w:t>
      </w:r>
      <w:r w:rsidR="0077338C">
        <w:rPr>
          <w:rFonts w:ascii="Verdana" w:hAnsi="Verdana"/>
          <w:sz w:val="22"/>
          <w:szCs w:val="22"/>
        </w:rPr>
        <w:t xml:space="preserve"> and promoting</w:t>
      </w:r>
      <w:r w:rsidR="004176F9">
        <w:rPr>
          <w:rFonts w:ascii="Verdana" w:hAnsi="Verdana"/>
          <w:sz w:val="22"/>
          <w:szCs w:val="22"/>
        </w:rPr>
        <w:t xml:space="preserve"> </w:t>
      </w:r>
      <w:r w:rsidR="00C21D7D">
        <w:rPr>
          <w:rFonts w:ascii="Verdana" w:hAnsi="Verdana"/>
          <w:sz w:val="22"/>
          <w:szCs w:val="22"/>
        </w:rPr>
        <w:t>resources</w:t>
      </w:r>
      <w:r w:rsidR="00810B56">
        <w:rPr>
          <w:rFonts w:ascii="Verdana" w:hAnsi="Verdana"/>
          <w:sz w:val="22"/>
          <w:szCs w:val="22"/>
        </w:rPr>
        <w:t>.</w:t>
      </w:r>
    </w:p>
    <w:p w14:paraId="07773887" w14:textId="77777777" w:rsidR="005707CA" w:rsidRDefault="005707CA">
      <w:pPr>
        <w:rPr>
          <w:rFonts w:ascii="Verdana" w:hAnsi="Verdana"/>
          <w:sz w:val="22"/>
          <w:szCs w:val="22"/>
        </w:rPr>
      </w:pPr>
    </w:p>
    <w:p w14:paraId="0B9E2CDF" w14:textId="0A623A55" w:rsidR="00F42C26" w:rsidRDefault="005707C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work will be driven through community </w:t>
      </w:r>
      <w:r w:rsidR="006421CE">
        <w:rPr>
          <w:rFonts w:ascii="Verdana" w:hAnsi="Verdana"/>
          <w:sz w:val="22"/>
          <w:szCs w:val="22"/>
        </w:rPr>
        <w:t>insight,</w:t>
      </w:r>
      <w:r>
        <w:rPr>
          <w:rFonts w:ascii="Verdana" w:hAnsi="Verdana"/>
          <w:sz w:val="22"/>
          <w:szCs w:val="22"/>
        </w:rPr>
        <w:t xml:space="preserve"> and you will play a role in the developing and maintaining</w:t>
      </w:r>
      <w:r w:rsidR="006421CE">
        <w:rPr>
          <w:rFonts w:ascii="Verdana" w:hAnsi="Verdana"/>
          <w:sz w:val="22"/>
          <w:szCs w:val="22"/>
        </w:rPr>
        <w:t xml:space="preserve"> of</w:t>
      </w:r>
      <w:r>
        <w:rPr>
          <w:rFonts w:ascii="Verdana" w:hAnsi="Verdana"/>
          <w:sz w:val="22"/>
          <w:szCs w:val="22"/>
        </w:rPr>
        <w:t xml:space="preserve"> </w:t>
      </w:r>
      <w:r w:rsidR="000F3876">
        <w:rPr>
          <w:rFonts w:ascii="Verdana" w:hAnsi="Verdana"/>
          <w:sz w:val="22"/>
          <w:szCs w:val="22"/>
        </w:rPr>
        <w:t>3 community insight groups</w:t>
      </w:r>
      <w:r w:rsidR="00AC0A4B">
        <w:rPr>
          <w:rFonts w:ascii="Verdana" w:hAnsi="Verdana"/>
          <w:sz w:val="22"/>
          <w:szCs w:val="22"/>
        </w:rPr>
        <w:t xml:space="preserve"> whose input </w:t>
      </w:r>
      <w:r w:rsidR="00E17DF3">
        <w:rPr>
          <w:rFonts w:ascii="Verdana" w:hAnsi="Verdana"/>
          <w:sz w:val="22"/>
          <w:szCs w:val="22"/>
        </w:rPr>
        <w:t>will shape our approaches.</w:t>
      </w:r>
      <w:r w:rsidR="000F3876">
        <w:rPr>
          <w:rFonts w:ascii="Verdana" w:hAnsi="Verdana"/>
          <w:sz w:val="22"/>
          <w:szCs w:val="22"/>
        </w:rPr>
        <w:t xml:space="preserve">  We recognise the value and power </w:t>
      </w:r>
      <w:r w:rsidR="00233CBB">
        <w:rPr>
          <w:rFonts w:ascii="Verdana" w:hAnsi="Verdana"/>
          <w:sz w:val="22"/>
          <w:szCs w:val="22"/>
        </w:rPr>
        <w:t>of local community groups in enabling us to a</w:t>
      </w:r>
      <w:r w:rsidR="003B42C4">
        <w:rPr>
          <w:rFonts w:ascii="Verdana" w:hAnsi="Verdana"/>
          <w:sz w:val="22"/>
          <w:szCs w:val="22"/>
        </w:rPr>
        <w:t xml:space="preserve">chieve our </w:t>
      </w:r>
      <w:r w:rsidR="00233CBB">
        <w:rPr>
          <w:rFonts w:ascii="Verdana" w:hAnsi="Verdana"/>
          <w:sz w:val="22"/>
          <w:szCs w:val="22"/>
        </w:rPr>
        <w:t xml:space="preserve">aims so you will be supporting </w:t>
      </w:r>
      <w:r w:rsidR="00900273">
        <w:rPr>
          <w:rFonts w:ascii="Verdana" w:hAnsi="Verdana"/>
          <w:sz w:val="22"/>
          <w:szCs w:val="22"/>
        </w:rPr>
        <w:t>the running of an annual small grants programme</w:t>
      </w:r>
      <w:r w:rsidR="00307826">
        <w:rPr>
          <w:rFonts w:ascii="Verdana" w:hAnsi="Verdana"/>
          <w:sz w:val="22"/>
          <w:szCs w:val="22"/>
        </w:rPr>
        <w:t>.</w:t>
      </w:r>
      <w:r w:rsidR="00900273">
        <w:rPr>
          <w:rFonts w:ascii="Verdana" w:hAnsi="Verdana"/>
          <w:sz w:val="22"/>
          <w:szCs w:val="22"/>
        </w:rPr>
        <w:t xml:space="preserve"> </w:t>
      </w:r>
      <w:r w:rsidR="00307826">
        <w:rPr>
          <w:rFonts w:ascii="Verdana" w:hAnsi="Verdana"/>
          <w:sz w:val="22"/>
          <w:szCs w:val="22"/>
        </w:rPr>
        <w:t>Th</w:t>
      </w:r>
      <w:r w:rsidR="00BD6AD9">
        <w:rPr>
          <w:rFonts w:ascii="Verdana" w:hAnsi="Verdana"/>
          <w:sz w:val="22"/>
          <w:szCs w:val="22"/>
        </w:rPr>
        <w:t xml:space="preserve">is </w:t>
      </w:r>
      <w:r w:rsidR="00900273">
        <w:rPr>
          <w:rFonts w:ascii="Verdana" w:hAnsi="Verdana"/>
          <w:sz w:val="22"/>
          <w:szCs w:val="22"/>
        </w:rPr>
        <w:t>further</w:t>
      </w:r>
      <w:r w:rsidR="00BD6AD9">
        <w:rPr>
          <w:rFonts w:ascii="Verdana" w:hAnsi="Verdana"/>
          <w:sz w:val="22"/>
          <w:szCs w:val="22"/>
        </w:rPr>
        <w:t>s the</w:t>
      </w:r>
      <w:r w:rsidR="00900273">
        <w:rPr>
          <w:rFonts w:ascii="Verdana" w:hAnsi="Verdana"/>
          <w:sz w:val="22"/>
          <w:szCs w:val="22"/>
        </w:rPr>
        <w:t xml:space="preserve"> </w:t>
      </w:r>
      <w:r w:rsidR="00307826">
        <w:rPr>
          <w:rFonts w:ascii="Verdana" w:hAnsi="Verdana"/>
          <w:sz w:val="22"/>
          <w:szCs w:val="22"/>
        </w:rPr>
        <w:t>project</w:t>
      </w:r>
      <w:r w:rsidR="00372413">
        <w:rPr>
          <w:rFonts w:ascii="Verdana" w:hAnsi="Verdana"/>
          <w:sz w:val="22"/>
          <w:szCs w:val="22"/>
        </w:rPr>
        <w:t>’</w:t>
      </w:r>
      <w:r w:rsidR="00307826">
        <w:rPr>
          <w:rFonts w:ascii="Verdana" w:hAnsi="Verdana"/>
          <w:sz w:val="22"/>
          <w:szCs w:val="22"/>
        </w:rPr>
        <w:t xml:space="preserve">s ambitions through making small grants </w:t>
      </w:r>
      <w:r w:rsidR="003834D5">
        <w:rPr>
          <w:rFonts w:ascii="Verdana" w:hAnsi="Verdana"/>
          <w:sz w:val="22"/>
          <w:szCs w:val="22"/>
        </w:rPr>
        <w:t xml:space="preserve">to local groups to undertake outreach and engagement with communities that </w:t>
      </w:r>
      <w:r w:rsidR="00F42C26">
        <w:rPr>
          <w:rFonts w:ascii="Verdana" w:hAnsi="Verdana"/>
          <w:sz w:val="22"/>
          <w:szCs w:val="22"/>
        </w:rPr>
        <w:t>may otherwise be missed.</w:t>
      </w:r>
    </w:p>
    <w:p w14:paraId="22775300" w14:textId="74887870" w:rsidR="00372413" w:rsidRDefault="00F42C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 will ensure this work complements and supports other work of the Charity in terms of HIV and STI testing an</w:t>
      </w:r>
      <w:r w:rsidR="00BE771E">
        <w:rPr>
          <w:rFonts w:ascii="Verdana" w:hAnsi="Verdana"/>
          <w:sz w:val="22"/>
          <w:szCs w:val="22"/>
        </w:rPr>
        <w:t>d training</w:t>
      </w:r>
      <w:r w:rsidR="00372413">
        <w:rPr>
          <w:rFonts w:ascii="Verdana" w:hAnsi="Verdana"/>
          <w:sz w:val="22"/>
          <w:szCs w:val="22"/>
        </w:rPr>
        <w:t xml:space="preserve">.  Further you will ensure this work complements the wider sexual and reproductive health offer in City and Hackney </w:t>
      </w:r>
      <w:r w:rsidR="0053447B">
        <w:rPr>
          <w:rFonts w:ascii="Verdana" w:hAnsi="Verdana"/>
          <w:sz w:val="22"/>
          <w:szCs w:val="22"/>
        </w:rPr>
        <w:t>ensuring accessible pathways to services</w:t>
      </w:r>
      <w:r w:rsidR="000D75E4">
        <w:rPr>
          <w:rFonts w:ascii="Verdana" w:hAnsi="Verdana"/>
          <w:sz w:val="22"/>
          <w:szCs w:val="22"/>
        </w:rPr>
        <w:t>.</w:t>
      </w:r>
    </w:p>
    <w:p w14:paraId="324422E3" w14:textId="5555C790" w:rsidR="000D75E4" w:rsidRDefault="00EA6B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0D75E4">
        <w:rPr>
          <w:rFonts w:ascii="Verdana" w:hAnsi="Verdana"/>
          <w:sz w:val="22"/>
          <w:szCs w:val="22"/>
        </w:rPr>
        <w:t>he post sits within the Prevention and Testing Team and will work with and be supported by that team.</w:t>
      </w:r>
    </w:p>
    <w:p w14:paraId="6AC31842" w14:textId="77777777" w:rsidR="00372413" w:rsidRDefault="00372413">
      <w:pPr>
        <w:rPr>
          <w:rFonts w:ascii="Verdana" w:hAnsi="Verdana"/>
          <w:sz w:val="22"/>
          <w:szCs w:val="22"/>
        </w:rPr>
      </w:pPr>
    </w:p>
    <w:p w14:paraId="19E6DE7A" w14:textId="0F24F1E7" w:rsidR="00CD4969" w:rsidRPr="00B341D2" w:rsidRDefault="00023008" w:rsidP="00AE4F57">
      <w:pPr>
        <w:jc w:val="center"/>
        <w:rPr>
          <w:rFonts w:ascii="Verdana" w:eastAsia="Verdana" w:hAnsi="Verdana" w:cs="Verdana"/>
        </w:rPr>
      </w:pPr>
      <w:r w:rsidRPr="00B341D2">
        <w:rPr>
          <w:rFonts w:ascii="Verdana" w:hAnsi="Verdana"/>
          <w:b/>
          <w:bCs/>
        </w:rPr>
        <w:t xml:space="preserve">Job </w:t>
      </w:r>
      <w:r w:rsidR="00B341D2">
        <w:rPr>
          <w:rFonts w:ascii="Verdana" w:hAnsi="Verdana"/>
          <w:b/>
          <w:bCs/>
        </w:rPr>
        <w:t>D</w:t>
      </w:r>
      <w:r w:rsidRPr="00B341D2">
        <w:rPr>
          <w:rFonts w:ascii="Verdana" w:hAnsi="Verdana"/>
          <w:b/>
          <w:bCs/>
        </w:rPr>
        <w:t>escription</w:t>
      </w:r>
    </w:p>
    <w:p w14:paraId="48F1BA13" w14:textId="0C0B3285" w:rsidR="00CD4969" w:rsidRDefault="00CD4969" w:rsidP="007B0FF1">
      <w:pPr>
        <w:rPr>
          <w:rFonts w:ascii="Verdana" w:eastAsia="Verdana" w:hAnsi="Verdana" w:cs="Verdana"/>
          <w:sz w:val="22"/>
          <w:szCs w:val="22"/>
        </w:rPr>
      </w:pPr>
    </w:p>
    <w:p w14:paraId="249DBFF5" w14:textId="28D62946" w:rsidR="007B0FF1" w:rsidRPr="00B341D2" w:rsidRDefault="007B0FF1" w:rsidP="007B0FF1">
      <w:pPr>
        <w:shd w:val="clear" w:color="auto" w:fill="BFBFBF" w:themeFill="background1" w:themeFillShade="BF"/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</w:pPr>
      <w:r w:rsidRPr="00B341D2"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 xml:space="preserve">Main activities </w:t>
      </w:r>
    </w:p>
    <w:p w14:paraId="01FE18D4" w14:textId="77777777" w:rsidR="007B0FF1" w:rsidRDefault="007B0FF1">
      <w:pPr>
        <w:ind w:left="360"/>
        <w:rPr>
          <w:rFonts w:ascii="Verdana" w:eastAsia="Verdana" w:hAnsi="Verdana" w:cs="Verdana"/>
          <w:sz w:val="22"/>
          <w:szCs w:val="22"/>
        </w:rPr>
      </w:pPr>
    </w:p>
    <w:p w14:paraId="7C7C36E0" w14:textId="23B59745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 xml:space="preserve">Identifying and engaging with African, Caribbean and other </w:t>
      </w:r>
      <w:r w:rsidR="0053447B" w:rsidRPr="00B341D2">
        <w:rPr>
          <w:rFonts w:ascii="Verdana" w:hAnsi="Verdana"/>
          <w:sz w:val="22"/>
          <w:szCs w:val="22"/>
        </w:rPr>
        <w:t>racially</w:t>
      </w:r>
      <w:r w:rsidRPr="00B341D2">
        <w:rPr>
          <w:rFonts w:ascii="Verdana" w:hAnsi="Verdana"/>
          <w:sz w:val="22"/>
          <w:szCs w:val="22"/>
        </w:rPr>
        <w:t xml:space="preserve"> minorit</w:t>
      </w:r>
      <w:r w:rsidR="0053447B" w:rsidRPr="00B341D2">
        <w:rPr>
          <w:rFonts w:ascii="Verdana" w:hAnsi="Verdana"/>
          <w:sz w:val="22"/>
          <w:szCs w:val="22"/>
        </w:rPr>
        <w:t>ised</w:t>
      </w:r>
      <w:r w:rsidRPr="00B341D2">
        <w:rPr>
          <w:rFonts w:ascii="Verdana" w:hAnsi="Verdana"/>
          <w:sz w:val="22"/>
          <w:szCs w:val="22"/>
        </w:rPr>
        <w:t xml:space="preserve"> communities and individuals in Hackney and </w:t>
      </w:r>
      <w:r w:rsidR="00FA25D2" w:rsidRPr="00B341D2">
        <w:rPr>
          <w:rFonts w:ascii="Verdana" w:hAnsi="Verdana"/>
          <w:sz w:val="22"/>
          <w:szCs w:val="22"/>
        </w:rPr>
        <w:t>C</w:t>
      </w:r>
      <w:r w:rsidRPr="00B341D2">
        <w:rPr>
          <w:rFonts w:ascii="Verdana" w:hAnsi="Verdana"/>
          <w:sz w:val="22"/>
          <w:szCs w:val="22"/>
        </w:rPr>
        <w:t>ity of London</w:t>
      </w:r>
    </w:p>
    <w:p w14:paraId="4452369F" w14:textId="7DC3CC1B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 xml:space="preserve">Understanding the specific STI, </w:t>
      </w:r>
      <w:r w:rsidR="00D27479" w:rsidRPr="00B341D2">
        <w:rPr>
          <w:rFonts w:ascii="Verdana" w:hAnsi="Verdana"/>
          <w:sz w:val="22"/>
          <w:szCs w:val="22"/>
        </w:rPr>
        <w:t>c</w:t>
      </w:r>
      <w:r w:rsidRPr="00B341D2">
        <w:rPr>
          <w:rFonts w:ascii="Verdana" w:hAnsi="Verdana"/>
          <w:sz w:val="22"/>
          <w:szCs w:val="22"/>
        </w:rPr>
        <w:t xml:space="preserve">ontraception and HIV health information needs of African and other </w:t>
      </w:r>
      <w:r w:rsidR="00435F8C" w:rsidRPr="00B341D2">
        <w:rPr>
          <w:rFonts w:ascii="Verdana" w:hAnsi="Verdana"/>
          <w:sz w:val="22"/>
          <w:szCs w:val="22"/>
        </w:rPr>
        <w:t>racially minoritised groups</w:t>
      </w:r>
      <w:r w:rsidRPr="00B341D2">
        <w:rPr>
          <w:rFonts w:ascii="Verdana" w:hAnsi="Verdana"/>
          <w:sz w:val="22"/>
          <w:szCs w:val="22"/>
        </w:rPr>
        <w:t>, including the barriers to accessing care, and to deliver appropriate brief and extended interventions</w:t>
      </w:r>
    </w:p>
    <w:p w14:paraId="04DED8A1" w14:textId="468BC371" w:rsidR="00D2747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>Engaging community groups, businesses, charities, faith groups and other organisations relevant to African communities to help promote good sexual health and HIV testing</w:t>
      </w:r>
    </w:p>
    <w:p w14:paraId="08C5EDAC" w14:textId="4F669FCF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>Developing and delivering trainings on HIV and sexual health to community groups and professionals, to reduce HIV-related stigma and raise awareness about available services</w:t>
      </w:r>
    </w:p>
    <w:p w14:paraId="2C3BA671" w14:textId="3BFC698D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>Recording and monitoring activity and evidence which will adapt and improve the service</w:t>
      </w:r>
    </w:p>
    <w:p w14:paraId="076D176B" w14:textId="4B14FAB8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>Supporting the Head of Prevention and Testing in delivering monitoring and evaluation reports</w:t>
      </w:r>
    </w:p>
    <w:p w14:paraId="7F281997" w14:textId="6D0886D7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>Recruiting and supervising volunteers and sessional workers to provide outreach in a variety of in-person and online settings</w:t>
      </w:r>
    </w:p>
    <w:p w14:paraId="406ABF20" w14:textId="110DBB1B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 xml:space="preserve">Supporting individuals whose needs cannot be met by outreach workers to appropriate services, through effective referral pathways </w:t>
      </w:r>
    </w:p>
    <w:p w14:paraId="5A32FF79" w14:textId="7897759A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>Be a member of the Positive East Small grants committee</w:t>
      </w:r>
    </w:p>
    <w:p w14:paraId="717F9E6B" w14:textId="3DBC01CF" w:rsidR="00CD4969" w:rsidRPr="00B341D2" w:rsidRDefault="00023008" w:rsidP="00B341D2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B341D2">
        <w:rPr>
          <w:rFonts w:ascii="Verdana" w:hAnsi="Verdana"/>
          <w:sz w:val="22"/>
          <w:szCs w:val="22"/>
        </w:rPr>
        <w:t xml:space="preserve">Chair the </w:t>
      </w:r>
      <w:r w:rsidR="007B0FF1" w:rsidRPr="00B341D2">
        <w:rPr>
          <w:rFonts w:ascii="Verdana" w:hAnsi="Verdana"/>
          <w:sz w:val="22"/>
          <w:szCs w:val="22"/>
        </w:rPr>
        <w:t xml:space="preserve">Project Steering </w:t>
      </w:r>
      <w:r w:rsidRPr="00B341D2">
        <w:rPr>
          <w:rFonts w:ascii="Verdana" w:hAnsi="Verdana"/>
          <w:sz w:val="22"/>
          <w:szCs w:val="22"/>
        </w:rPr>
        <w:t xml:space="preserve">Group and support the coordination of the Community Insight Groups </w:t>
      </w:r>
    </w:p>
    <w:p w14:paraId="709E264E" w14:textId="7E3082CE" w:rsidR="00EC2814" w:rsidRPr="00B341D2" w:rsidRDefault="00EC2814" w:rsidP="00EC2814">
      <w:pPr>
        <w:rPr>
          <w:rFonts w:ascii="Verdana" w:hAnsi="Verdana"/>
          <w:b/>
          <w:bCs/>
          <w:sz w:val="22"/>
          <w:szCs w:val="22"/>
        </w:rPr>
      </w:pPr>
    </w:p>
    <w:p w14:paraId="26171E6F" w14:textId="510F93B7" w:rsidR="00EC2814" w:rsidRPr="00B341D2" w:rsidRDefault="00EC2814" w:rsidP="00EC2814">
      <w:pPr>
        <w:shd w:val="clear" w:color="auto" w:fill="BFBFBF" w:themeFill="background1" w:themeFillShade="BF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B341D2">
        <w:rPr>
          <w:rFonts w:ascii="Verdana" w:hAnsi="Verdana"/>
          <w:b/>
          <w:bCs/>
          <w:color w:val="000000" w:themeColor="text1"/>
          <w:sz w:val="22"/>
          <w:szCs w:val="22"/>
        </w:rPr>
        <w:t>General</w:t>
      </w:r>
    </w:p>
    <w:p w14:paraId="4ACE09EB" w14:textId="77777777" w:rsidR="00B341D2" w:rsidRDefault="00B341D2" w:rsidP="00B341D2">
      <w:pPr>
        <w:rPr>
          <w:rFonts w:ascii="Verdana" w:hAnsi="Verdana"/>
          <w:sz w:val="22"/>
          <w:szCs w:val="22"/>
        </w:rPr>
      </w:pPr>
    </w:p>
    <w:p w14:paraId="47ED6A6D" w14:textId="4CAAAD7A" w:rsidR="00CD4969" w:rsidRPr="004A5F20" w:rsidRDefault="00023008" w:rsidP="004A5F20">
      <w:pPr>
        <w:pStyle w:val="ListParagraph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4A5F20">
        <w:rPr>
          <w:rFonts w:ascii="Verdana" w:hAnsi="Verdana"/>
          <w:sz w:val="22"/>
          <w:szCs w:val="22"/>
        </w:rPr>
        <w:t>Ensuring effective promotion through social media, presentations at community forums and other in-person and online events</w:t>
      </w:r>
    </w:p>
    <w:p w14:paraId="7A18C5AA" w14:textId="1F1BBBEA" w:rsidR="00CD4969" w:rsidRPr="004A5F20" w:rsidRDefault="00023008" w:rsidP="004A5F20">
      <w:pPr>
        <w:pStyle w:val="ListParagraph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4A5F20">
        <w:rPr>
          <w:rFonts w:ascii="Verdana" w:hAnsi="Verdana"/>
          <w:sz w:val="22"/>
          <w:szCs w:val="22"/>
        </w:rPr>
        <w:t xml:space="preserve">Carrying out duties in line with Positive </w:t>
      </w:r>
      <w:r w:rsidR="007B0FF1" w:rsidRPr="004A5F20">
        <w:rPr>
          <w:rFonts w:ascii="Verdana" w:hAnsi="Verdana"/>
          <w:sz w:val="22"/>
          <w:szCs w:val="22"/>
        </w:rPr>
        <w:t>E</w:t>
      </w:r>
      <w:r w:rsidRPr="004A5F20">
        <w:rPr>
          <w:rFonts w:ascii="Verdana" w:hAnsi="Verdana"/>
          <w:sz w:val="22"/>
          <w:szCs w:val="22"/>
        </w:rPr>
        <w:t>ast’s Equal Opportunities Policy and all other policies, procedures and guidelines</w:t>
      </w:r>
    </w:p>
    <w:p w14:paraId="23640472" w14:textId="77777777" w:rsidR="00CD4969" w:rsidRPr="006462A0" w:rsidRDefault="00023008" w:rsidP="006462A0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462A0">
        <w:rPr>
          <w:rFonts w:ascii="Verdana" w:hAnsi="Verdana"/>
          <w:sz w:val="22"/>
          <w:szCs w:val="22"/>
        </w:rPr>
        <w:t>Keeping abreast of medical, social and epidemiological developments in the field of HIV and changes in health and social care issues.</w:t>
      </w:r>
    </w:p>
    <w:p w14:paraId="3687092E" w14:textId="10CA7081" w:rsidR="00EC2814" w:rsidRPr="006462A0" w:rsidRDefault="00023008" w:rsidP="006462A0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6462A0">
        <w:rPr>
          <w:rFonts w:ascii="Verdana" w:hAnsi="Verdana"/>
          <w:sz w:val="22"/>
          <w:szCs w:val="22"/>
        </w:rPr>
        <w:t>Supporting the Prevention and Testing team to coordinate and deliver outreach, training, workshops and testing in community settings</w:t>
      </w:r>
      <w:r w:rsidR="00EC2814" w:rsidRPr="006462A0">
        <w:rPr>
          <w:rFonts w:ascii="Verdana" w:hAnsi="Verdana"/>
        </w:rPr>
        <w:t xml:space="preserve"> </w:t>
      </w:r>
    </w:p>
    <w:p w14:paraId="3B432142" w14:textId="414AC886" w:rsidR="00EC2814" w:rsidRPr="006462A0" w:rsidRDefault="00EC2814" w:rsidP="006462A0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462A0">
        <w:rPr>
          <w:rFonts w:ascii="Verdana" w:hAnsi="Verdana"/>
          <w:sz w:val="22"/>
          <w:szCs w:val="22"/>
        </w:rPr>
        <w:t xml:space="preserve">To actively support the Charity’s fundraising activities. </w:t>
      </w:r>
    </w:p>
    <w:p w14:paraId="195FA623" w14:textId="5DA2ABF8" w:rsidR="00EC2814" w:rsidRPr="006462A0" w:rsidRDefault="00EC2814" w:rsidP="006462A0">
      <w:pPr>
        <w:pStyle w:val="ListParagraph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462A0">
        <w:rPr>
          <w:rFonts w:ascii="Verdana" w:hAnsi="Verdana"/>
          <w:sz w:val="22"/>
          <w:szCs w:val="22"/>
        </w:rPr>
        <w:t xml:space="preserve">To play an active role in being part of the wider Positive East team to ensure that we achieve both our day to day and strategic objectives.  </w:t>
      </w:r>
    </w:p>
    <w:p w14:paraId="0575594C" w14:textId="2A4DFA23" w:rsidR="00EC2814" w:rsidRPr="00EC2814" w:rsidRDefault="00EC2814" w:rsidP="006462A0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 w:rsidRPr="00EC2814">
        <w:rPr>
          <w:rFonts w:ascii="Verdana" w:hAnsi="Verdana"/>
          <w:sz w:val="22"/>
          <w:szCs w:val="22"/>
        </w:rPr>
        <w:t>Support the Charity’s activities as agreed with line manager around events including World AIDS Day, Pride, Positive East presentations and launches or other key annual events</w:t>
      </w:r>
      <w:r w:rsidRPr="00EC2814">
        <w:rPr>
          <w:rFonts w:ascii="Verdana" w:hAnsi="Verdana"/>
          <w:b/>
          <w:sz w:val="22"/>
          <w:szCs w:val="22"/>
        </w:rPr>
        <w:t>.</w:t>
      </w:r>
    </w:p>
    <w:p w14:paraId="7D14C988" w14:textId="77BED990" w:rsidR="00CD4969" w:rsidRDefault="00023008" w:rsidP="00EC2814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C2814">
        <w:rPr>
          <w:rFonts w:ascii="Verdana" w:hAnsi="Verdana"/>
          <w:sz w:val="22"/>
          <w:szCs w:val="22"/>
        </w:rPr>
        <w:t xml:space="preserve">Carrying out any duties appropriate to the grade, as required. </w:t>
      </w:r>
    </w:p>
    <w:p w14:paraId="6FAD65B1" w14:textId="7C93057F" w:rsidR="00DD22B2" w:rsidRDefault="00DD22B2" w:rsidP="00DD22B2">
      <w:pPr>
        <w:rPr>
          <w:rFonts w:ascii="Verdana" w:hAnsi="Verdana"/>
          <w:sz w:val="22"/>
          <w:szCs w:val="22"/>
        </w:rPr>
      </w:pPr>
    </w:p>
    <w:p w14:paraId="2F46D67E" w14:textId="4B9F7544" w:rsidR="00DD22B2" w:rsidRDefault="00DD22B2" w:rsidP="00DD22B2">
      <w:pPr>
        <w:rPr>
          <w:rFonts w:ascii="Verdana" w:hAnsi="Verdana"/>
          <w:sz w:val="22"/>
          <w:szCs w:val="22"/>
        </w:rPr>
      </w:pPr>
    </w:p>
    <w:p w14:paraId="3F629535" w14:textId="77777777" w:rsidR="00DD22B2" w:rsidRPr="00DD22B2" w:rsidRDefault="00DD22B2" w:rsidP="00DD22B2">
      <w:pPr>
        <w:rPr>
          <w:rFonts w:ascii="Verdana" w:hAnsi="Verdana"/>
          <w:sz w:val="22"/>
          <w:szCs w:val="22"/>
        </w:rPr>
      </w:pPr>
    </w:p>
    <w:p w14:paraId="218460C4" w14:textId="77777777" w:rsidR="00CD4969" w:rsidRDefault="00CD4969">
      <w:pPr>
        <w:rPr>
          <w:rFonts w:ascii="Verdana" w:eastAsia="Verdana" w:hAnsi="Verdana" w:cs="Verdana"/>
          <w:sz w:val="22"/>
          <w:szCs w:val="22"/>
        </w:rPr>
      </w:pPr>
    </w:p>
    <w:p w14:paraId="6E810A81" w14:textId="08619894" w:rsidR="00CD4969" w:rsidRDefault="00023008">
      <w:pPr>
        <w:shd w:val="clear" w:color="auto" w:fill="BFBFBF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Person Specification</w:t>
      </w:r>
    </w:p>
    <w:p w14:paraId="677CE5C1" w14:textId="229C6C3E" w:rsidR="00CD4969" w:rsidRDefault="00CD4969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65F13F9E" w14:textId="35246297" w:rsidR="00833929" w:rsidRDefault="00A04A12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Essential</w:t>
      </w:r>
    </w:p>
    <w:p w14:paraId="542B4F7F" w14:textId="77777777" w:rsidR="00A04A12" w:rsidRDefault="00A04A12">
      <w:pPr>
        <w:rPr>
          <w:rFonts w:ascii="Verdana" w:eastAsia="Verdana" w:hAnsi="Verdana" w:cs="Verdana"/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402"/>
      </w:tblGrid>
      <w:tr w:rsidR="00833929" w:rsidRPr="0066298B" w14:paraId="7387C6F1" w14:textId="77777777" w:rsidTr="00FE1F53">
        <w:trPr>
          <w:trHeight w:val="1090"/>
        </w:trPr>
        <w:tc>
          <w:tcPr>
            <w:tcW w:w="675" w:type="dxa"/>
          </w:tcPr>
          <w:p w14:paraId="5A54C609" w14:textId="77777777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a)</w:t>
            </w:r>
          </w:p>
        </w:tc>
        <w:tc>
          <w:tcPr>
            <w:tcW w:w="5670" w:type="dxa"/>
          </w:tcPr>
          <w:p w14:paraId="013E2E13" w14:textId="144573DF" w:rsidR="00833929" w:rsidRPr="0066298B" w:rsidRDefault="00833929" w:rsidP="0083392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Experience in health promotion or other relevant area, or deemed comparable experience</w:t>
            </w:r>
            <w:r w:rsidR="00C47700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97A4A78" w14:textId="1534185B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833929" w:rsidRPr="0066298B" w14:paraId="4B85A1A8" w14:textId="77777777" w:rsidTr="00FE1F53">
        <w:trPr>
          <w:trHeight w:val="1090"/>
        </w:trPr>
        <w:tc>
          <w:tcPr>
            <w:tcW w:w="675" w:type="dxa"/>
          </w:tcPr>
          <w:p w14:paraId="3AE7FFB1" w14:textId="77777777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b)</w:t>
            </w:r>
          </w:p>
        </w:tc>
        <w:tc>
          <w:tcPr>
            <w:tcW w:w="5670" w:type="dxa"/>
          </w:tcPr>
          <w:p w14:paraId="573C8E9B" w14:textId="77777777" w:rsidR="00833929" w:rsidRDefault="00833929" w:rsidP="00AD2D8E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working in partnership with third sector organisations, particularly in health or social care, or in HIV/sexual health settings (NHS or Vol sector).</w:t>
            </w:r>
          </w:p>
          <w:p w14:paraId="7148F1C1" w14:textId="74CB9728" w:rsidR="00833929" w:rsidRPr="0066298B" w:rsidRDefault="00833929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66F6BC2" w14:textId="504BD0E4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833929" w:rsidRPr="0066298B" w14:paraId="62A921AA" w14:textId="77777777" w:rsidTr="00FE1F53">
        <w:trPr>
          <w:trHeight w:val="1091"/>
        </w:trPr>
        <w:tc>
          <w:tcPr>
            <w:tcW w:w="675" w:type="dxa"/>
          </w:tcPr>
          <w:p w14:paraId="60977C00" w14:textId="77777777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c)</w:t>
            </w:r>
          </w:p>
        </w:tc>
        <w:tc>
          <w:tcPr>
            <w:tcW w:w="5670" w:type="dxa"/>
          </w:tcPr>
          <w:p w14:paraId="57A9E6BE" w14:textId="77777777" w:rsidR="00833929" w:rsidRDefault="00833929" w:rsidP="00AD2D8E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 least six months experience of outreach work, i.e. face to face with the public, in the community.</w:t>
            </w:r>
          </w:p>
          <w:p w14:paraId="2E7D0144" w14:textId="4172CE0C" w:rsidR="00833929" w:rsidRPr="0066298B" w:rsidRDefault="00833929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0CA64B73" w14:textId="22399C46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AD2D8E" w:rsidRPr="0066298B" w14:paraId="7D6C0E4F" w14:textId="77777777" w:rsidTr="00FE1F53">
        <w:trPr>
          <w:trHeight w:val="952"/>
        </w:trPr>
        <w:tc>
          <w:tcPr>
            <w:tcW w:w="675" w:type="dxa"/>
          </w:tcPr>
          <w:p w14:paraId="75679A49" w14:textId="7EC41458" w:rsidR="00AD2D8E" w:rsidRPr="0066298B" w:rsidRDefault="00A04A12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</w:t>
            </w:r>
          </w:p>
        </w:tc>
        <w:tc>
          <w:tcPr>
            <w:tcW w:w="5670" w:type="dxa"/>
          </w:tcPr>
          <w:p w14:paraId="4F6CD292" w14:textId="477AEDBB" w:rsidR="00AD2D8E" w:rsidRPr="00A04A12" w:rsidRDefault="00806F76" w:rsidP="00AD2D8E">
            <w:pPr>
              <w:pStyle w:val="Comment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="00AD2D8E" w:rsidRPr="00A04A12">
              <w:rPr>
                <w:rFonts w:ascii="Verdana" w:hAnsi="Verdana"/>
                <w:sz w:val="22"/>
                <w:szCs w:val="22"/>
              </w:rPr>
              <w:t xml:space="preserve">xperience of </w:t>
            </w:r>
            <w:r w:rsidRPr="00A04A12">
              <w:rPr>
                <w:rFonts w:ascii="Verdana" w:hAnsi="Verdana"/>
                <w:sz w:val="22"/>
                <w:szCs w:val="22"/>
              </w:rPr>
              <w:t>effective project</w:t>
            </w:r>
            <w:r w:rsidR="00AD2D8E" w:rsidRPr="00A04A12">
              <w:rPr>
                <w:rFonts w:ascii="Verdana" w:hAnsi="Verdana"/>
                <w:sz w:val="22"/>
                <w:szCs w:val="22"/>
              </w:rPr>
              <w:t xml:space="preserve"> management </w:t>
            </w:r>
            <w:r w:rsidR="00DD22B2" w:rsidRPr="00A04A12">
              <w:rPr>
                <w:rFonts w:ascii="Verdana" w:hAnsi="Verdana"/>
                <w:sz w:val="22"/>
                <w:szCs w:val="22"/>
              </w:rPr>
              <w:t>skills demonstrating</w:t>
            </w:r>
            <w:r w:rsidR="00AD2D8E" w:rsidRPr="00A04A12">
              <w:rPr>
                <w:rFonts w:ascii="Verdana" w:hAnsi="Verdana"/>
                <w:sz w:val="22"/>
                <w:szCs w:val="22"/>
              </w:rPr>
              <w:t xml:space="preserve"> that you can deliver on time, to expected standards and within budget</w:t>
            </w:r>
            <w:r w:rsidR="00C47700">
              <w:rPr>
                <w:rFonts w:ascii="Verdana" w:hAnsi="Verdana"/>
                <w:sz w:val="22"/>
                <w:szCs w:val="22"/>
              </w:rPr>
              <w:t>.</w:t>
            </w:r>
          </w:p>
          <w:p w14:paraId="2296E1D3" w14:textId="77777777" w:rsidR="00AD2D8E" w:rsidRDefault="00AD2D8E" w:rsidP="00AD2D8E">
            <w:pPr>
              <w:spacing w:before="80" w:after="80"/>
              <w:ind w:right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622682" w14:textId="448F3C94" w:rsidR="00AD2D8E" w:rsidRPr="0066298B" w:rsidRDefault="00A04A12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833929" w:rsidRPr="0066298B" w14:paraId="6521E2C5" w14:textId="77777777" w:rsidTr="00FE1F53">
        <w:trPr>
          <w:trHeight w:val="952"/>
        </w:trPr>
        <w:tc>
          <w:tcPr>
            <w:tcW w:w="675" w:type="dxa"/>
          </w:tcPr>
          <w:p w14:paraId="0D7D5B04" w14:textId="0BB9A164" w:rsidR="00833929" w:rsidRPr="0066298B" w:rsidRDefault="00A04A12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833929" w:rsidRPr="0066298B">
              <w:rPr>
                <w:rFonts w:ascii="Verdana" w:hAnsi="Verdana"/>
              </w:rPr>
              <w:t>)</w:t>
            </w:r>
          </w:p>
        </w:tc>
        <w:tc>
          <w:tcPr>
            <w:tcW w:w="5670" w:type="dxa"/>
          </w:tcPr>
          <w:p w14:paraId="3A2BA82C" w14:textId="44C535C1" w:rsidR="00833929" w:rsidRDefault="00833929" w:rsidP="00AD2D8E">
            <w:pPr>
              <w:spacing w:before="80" w:after="80"/>
              <w:ind w:right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Understanding of health inequalities and social determinants of health, experienced by African and other racially </w:t>
            </w:r>
            <w:r w:rsidR="00806F76">
              <w:rPr>
                <w:rFonts w:ascii="Verdana" w:hAnsi="Verdana"/>
                <w:sz w:val="22"/>
                <w:szCs w:val="22"/>
              </w:rPr>
              <w:t>minoritized</w:t>
            </w:r>
            <w:r>
              <w:rPr>
                <w:rFonts w:ascii="Verdana" w:hAnsi="Verdana"/>
                <w:sz w:val="22"/>
                <w:szCs w:val="22"/>
              </w:rPr>
              <w:t xml:space="preserve"> communities, and the social &amp; cultural context within which these communities operate.</w:t>
            </w:r>
          </w:p>
          <w:p w14:paraId="1D195D48" w14:textId="6C576737" w:rsidR="00833929" w:rsidRPr="0066298B" w:rsidRDefault="00833929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711C48CD" w14:textId="0B9A4AD0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833929" w:rsidRPr="0066298B" w14:paraId="33663579" w14:textId="77777777" w:rsidTr="00FE1F53">
        <w:trPr>
          <w:trHeight w:val="1091"/>
        </w:trPr>
        <w:tc>
          <w:tcPr>
            <w:tcW w:w="675" w:type="dxa"/>
          </w:tcPr>
          <w:p w14:paraId="60059AF9" w14:textId="293F9631" w:rsidR="00833929" w:rsidRPr="0066298B" w:rsidRDefault="0055259D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833929" w:rsidRPr="0066298B">
              <w:rPr>
                <w:rFonts w:ascii="Verdana" w:hAnsi="Verdana"/>
              </w:rPr>
              <w:t>)</w:t>
            </w:r>
          </w:p>
        </w:tc>
        <w:tc>
          <w:tcPr>
            <w:tcW w:w="5670" w:type="dxa"/>
          </w:tcPr>
          <w:p w14:paraId="7FB0B233" w14:textId="77777777" w:rsidR="00833929" w:rsidRDefault="00833929" w:rsidP="00AD2D8E">
            <w:pPr>
              <w:ind w:right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Knowledge and understanding of sexual health, HIV prevention, STIs and LARC</w:t>
            </w:r>
          </w:p>
          <w:p w14:paraId="52172284" w14:textId="701FA668" w:rsidR="00833929" w:rsidRPr="0066298B" w:rsidRDefault="00833929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5C93F68C" w14:textId="437D16F4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833929" w:rsidRPr="0066298B" w14:paraId="224E983B" w14:textId="77777777" w:rsidTr="00FE1F53">
        <w:trPr>
          <w:trHeight w:val="550"/>
        </w:trPr>
        <w:tc>
          <w:tcPr>
            <w:tcW w:w="675" w:type="dxa"/>
          </w:tcPr>
          <w:p w14:paraId="731E29E9" w14:textId="2AAAB5B8" w:rsidR="00833929" w:rsidRPr="0066298B" w:rsidRDefault="0055259D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="00833929" w:rsidRPr="0066298B">
              <w:rPr>
                <w:rFonts w:ascii="Verdana" w:hAnsi="Verdana"/>
              </w:rPr>
              <w:t>)</w:t>
            </w:r>
          </w:p>
        </w:tc>
        <w:tc>
          <w:tcPr>
            <w:tcW w:w="5670" w:type="dxa"/>
          </w:tcPr>
          <w:p w14:paraId="3D65685D" w14:textId="77777777" w:rsidR="00833929" w:rsidRDefault="00833929" w:rsidP="00AD2D8E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Understanding of, and confidence to communicate sexual health promotion methods and peer education approaches in outreach settings</w:t>
            </w:r>
          </w:p>
          <w:p w14:paraId="673AD05F" w14:textId="093FE6AF" w:rsidR="00833929" w:rsidRPr="0066298B" w:rsidRDefault="00833929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5658A8BF" w14:textId="07B66793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AD2D8E" w:rsidRPr="0066298B" w14:paraId="0958B4EA" w14:textId="77777777" w:rsidTr="00FE1F53">
        <w:trPr>
          <w:trHeight w:val="550"/>
        </w:trPr>
        <w:tc>
          <w:tcPr>
            <w:tcW w:w="675" w:type="dxa"/>
          </w:tcPr>
          <w:p w14:paraId="7D22C05D" w14:textId="08628876" w:rsidR="00AD2D8E" w:rsidRPr="0066298B" w:rsidRDefault="0055259D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h)</w:t>
            </w:r>
          </w:p>
        </w:tc>
        <w:tc>
          <w:tcPr>
            <w:tcW w:w="5670" w:type="dxa"/>
          </w:tcPr>
          <w:p w14:paraId="393A9BC2" w14:textId="4C337DE9" w:rsidR="00AD2D8E" w:rsidRPr="0055259D" w:rsidRDefault="00AD2D8E" w:rsidP="00AD2D8E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55259D">
              <w:rPr>
                <w:rFonts w:ascii="Verdana" w:hAnsi="Verdana"/>
                <w:sz w:val="22"/>
                <w:szCs w:val="22"/>
              </w:rPr>
              <w:t>Experience of working with underserved communities and delivering effective approaches that ensure good engagement</w:t>
            </w:r>
          </w:p>
        </w:tc>
        <w:tc>
          <w:tcPr>
            <w:tcW w:w="3402" w:type="dxa"/>
          </w:tcPr>
          <w:p w14:paraId="18763194" w14:textId="1523AA2D" w:rsidR="00AD2D8E" w:rsidRPr="0066298B" w:rsidRDefault="0055259D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55259D" w:rsidRPr="0066298B" w14:paraId="5828F371" w14:textId="77777777" w:rsidTr="00FE1F53">
        <w:trPr>
          <w:trHeight w:val="550"/>
        </w:trPr>
        <w:tc>
          <w:tcPr>
            <w:tcW w:w="675" w:type="dxa"/>
          </w:tcPr>
          <w:p w14:paraId="581C1AB6" w14:textId="43DBDEFC" w:rsidR="0055259D" w:rsidRPr="0066298B" w:rsidRDefault="0055259D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i)</w:t>
            </w:r>
          </w:p>
        </w:tc>
        <w:tc>
          <w:tcPr>
            <w:tcW w:w="5670" w:type="dxa"/>
          </w:tcPr>
          <w:p w14:paraId="7EE414F3" w14:textId="77777777" w:rsidR="0055259D" w:rsidRDefault="0055259D" w:rsidP="0055259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Understanding of approaches to helping people change their behaviour and reduce risk taking (e.g. Motivational interviewing, behaviour change communication principles and practices)</w:t>
            </w:r>
          </w:p>
          <w:p w14:paraId="493995ED" w14:textId="77777777" w:rsidR="0055259D" w:rsidRPr="0055259D" w:rsidRDefault="0055259D" w:rsidP="00AD2D8E">
            <w:pPr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398ED2" w14:textId="0919DE40" w:rsidR="0055259D" w:rsidRPr="0066298B" w:rsidRDefault="0078295E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833929" w:rsidRPr="0066298B" w14:paraId="6EC213F2" w14:textId="77777777" w:rsidTr="00FE1F53">
        <w:trPr>
          <w:trHeight w:val="550"/>
        </w:trPr>
        <w:tc>
          <w:tcPr>
            <w:tcW w:w="675" w:type="dxa"/>
          </w:tcPr>
          <w:p w14:paraId="43813654" w14:textId="1E5BDBDB" w:rsidR="00833929" w:rsidRPr="0066298B" w:rsidRDefault="0078295E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833929" w:rsidRPr="0066298B">
              <w:rPr>
                <w:rFonts w:ascii="Verdana" w:hAnsi="Verdana"/>
              </w:rPr>
              <w:t xml:space="preserve">) </w:t>
            </w:r>
          </w:p>
        </w:tc>
        <w:tc>
          <w:tcPr>
            <w:tcW w:w="5670" w:type="dxa"/>
          </w:tcPr>
          <w:p w14:paraId="4F0E0C8E" w14:textId="36EF1FD7" w:rsidR="00833929" w:rsidRPr="0066298B" w:rsidRDefault="00833929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Excellent communication and negotiation skills, with a good level of written and spoken English</w:t>
            </w:r>
          </w:p>
        </w:tc>
        <w:tc>
          <w:tcPr>
            <w:tcW w:w="3402" w:type="dxa"/>
          </w:tcPr>
          <w:p w14:paraId="69048DD5" w14:textId="78085077" w:rsidR="00833929" w:rsidRPr="0066298B" w:rsidRDefault="00833929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AD2D8E" w:rsidRPr="0066298B" w14:paraId="367FD8A0" w14:textId="77777777" w:rsidTr="00FE1F53">
        <w:trPr>
          <w:trHeight w:val="550"/>
        </w:trPr>
        <w:tc>
          <w:tcPr>
            <w:tcW w:w="675" w:type="dxa"/>
          </w:tcPr>
          <w:p w14:paraId="6AA42BC0" w14:textId="494E617E" w:rsidR="00AD2D8E" w:rsidRPr="0066298B" w:rsidRDefault="0078295E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k</w:t>
            </w:r>
            <w:r w:rsidR="0055259D">
              <w:rPr>
                <w:rFonts w:ascii="Verdana" w:hAnsi="Verdana"/>
              </w:rPr>
              <w:t>)</w:t>
            </w:r>
          </w:p>
        </w:tc>
        <w:tc>
          <w:tcPr>
            <w:tcW w:w="5670" w:type="dxa"/>
          </w:tcPr>
          <w:p w14:paraId="5FA2F931" w14:textId="4CB0A60A" w:rsidR="00AD2D8E" w:rsidRDefault="00EE7DD0" w:rsidP="00EE7D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Good IT </w:t>
            </w:r>
            <w:r w:rsidR="00806F76">
              <w:rPr>
                <w:rFonts w:ascii="Verdana" w:hAnsi="Verdana"/>
                <w:sz w:val="22"/>
                <w:szCs w:val="22"/>
              </w:rPr>
              <w:t>skills including</w:t>
            </w:r>
            <w:r>
              <w:rPr>
                <w:rFonts w:ascii="Verdana" w:hAnsi="Verdana"/>
                <w:sz w:val="22"/>
                <w:szCs w:val="22"/>
              </w:rPr>
              <w:t xml:space="preserve"> e</w:t>
            </w:r>
            <w:r w:rsidR="00AD2D8E">
              <w:rPr>
                <w:rFonts w:ascii="Verdana" w:hAnsi="Verdana"/>
                <w:sz w:val="22"/>
                <w:szCs w:val="22"/>
              </w:rPr>
              <w:t>xperience of using computer database systems including entering data and contributing to reports</w:t>
            </w:r>
          </w:p>
          <w:p w14:paraId="372F46AF" w14:textId="77777777" w:rsidR="00AD2D8E" w:rsidRDefault="00AD2D8E" w:rsidP="00FE1F53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B76A90" w14:textId="2093A894" w:rsidR="00AD2D8E" w:rsidRPr="0066298B" w:rsidRDefault="0078295E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</w:t>
            </w:r>
          </w:p>
        </w:tc>
      </w:tr>
      <w:tr w:rsidR="00833929" w:rsidRPr="0066298B" w14:paraId="2B6347FB" w14:textId="77777777" w:rsidTr="00FE1F53">
        <w:trPr>
          <w:trHeight w:val="550"/>
        </w:trPr>
        <w:tc>
          <w:tcPr>
            <w:tcW w:w="675" w:type="dxa"/>
          </w:tcPr>
          <w:p w14:paraId="6CE781C5" w14:textId="75863CDC" w:rsidR="00833929" w:rsidRPr="0066298B" w:rsidRDefault="0078295E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="0055259D">
              <w:rPr>
                <w:rFonts w:ascii="Verdana" w:hAnsi="Verdana"/>
              </w:rPr>
              <w:t>)</w:t>
            </w:r>
          </w:p>
        </w:tc>
        <w:tc>
          <w:tcPr>
            <w:tcW w:w="5670" w:type="dxa"/>
          </w:tcPr>
          <w:p w14:paraId="086A5B0F" w14:textId="51297D97" w:rsidR="00833929" w:rsidRDefault="00AD2D8E" w:rsidP="00FE1F53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Commitment to empowering clients, and supporting them in making informed choices</w:t>
            </w:r>
          </w:p>
        </w:tc>
        <w:tc>
          <w:tcPr>
            <w:tcW w:w="3402" w:type="dxa"/>
          </w:tcPr>
          <w:p w14:paraId="7333F5A2" w14:textId="30195515" w:rsidR="00833929" w:rsidRPr="0066298B" w:rsidRDefault="0078295E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833929" w:rsidRPr="0066298B" w14:paraId="7C6B3BF0" w14:textId="77777777" w:rsidTr="00FE1F53">
        <w:trPr>
          <w:trHeight w:val="550"/>
        </w:trPr>
        <w:tc>
          <w:tcPr>
            <w:tcW w:w="675" w:type="dxa"/>
          </w:tcPr>
          <w:p w14:paraId="57178D2A" w14:textId="72C44BAE" w:rsidR="00833929" w:rsidRPr="0066298B" w:rsidRDefault="0078295E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55259D">
              <w:rPr>
                <w:rFonts w:ascii="Verdana" w:hAnsi="Verdana"/>
              </w:rPr>
              <w:t>)</w:t>
            </w:r>
          </w:p>
        </w:tc>
        <w:tc>
          <w:tcPr>
            <w:tcW w:w="5670" w:type="dxa"/>
          </w:tcPr>
          <w:p w14:paraId="3D8F5DCC" w14:textId="2A78D136" w:rsidR="00833929" w:rsidRDefault="00AD2D8E" w:rsidP="00FE1F53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Respectful of boundaries and understanding the importance of confidentiality</w:t>
            </w:r>
          </w:p>
        </w:tc>
        <w:tc>
          <w:tcPr>
            <w:tcW w:w="3402" w:type="dxa"/>
          </w:tcPr>
          <w:p w14:paraId="400E3746" w14:textId="44E23D57" w:rsidR="00833929" w:rsidRPr="0066298B" w:rsidRDefault="0078295E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833929" w:rsidRPr="0066298B" w14:paraId="57438D4F" w14:textId="77777777" w:rsidTr="00FE1F53">
        <w:trPr>
          <w:trHeight w:val="550"/>
        </w:trPr>
        <w:tc>
          <w:tcPr>
            <w:tcW w:w="675" w:type="dxa"/>
          </w:tcPr>
          <w:p w14:paraId="49182FAD" w14:textId="3E6B4330" w:rsidR="00833929" w:rsidRPr="0066298B" w:rsidRDefault="0078295E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55259D">
              <w:rPr>
                <w:rFonts w:ascii="Verdana" w:hAnsi="Verdana"/>
              </w:rPr>
              <w:t>)</w:t>
            </w:r>
          </w:p>
        </w:tc>
        <w:tc>
          <w:tcPr>
            <w:tcW w:w="5670" w:type="dxa"/>
          </w:tcPr>
          <w:p w14:paraId="6D7ECBC9" w14:textId="77777777" w:rsidR="00AD2D8E" w:rsidRDefault="00AD2D8E" w:rsidP="00EE7D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to effectively plan to deadlines, prioritise workload, and achieve targets</w:t>
            </w:r>
          </w:p>
          <w:p w14:paraId="3FE9D617" w14:textId="77777777" w:rsidR="00833929" w:rsidRDefault="00833929" w:rsidP="00FE1F53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C70CD2" w14:textId="2728B5C2" w:rsidR="00833929" w:rsidRPr="0066298B" w:rsidRDefault="0078295E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78295E" w:rsidRPr="0066298B" w14:paraId="42A6E4B3" w14:textId="77777777" w:rsidTr="00FE1F53">
        <w:trPr>
          <w:trHeight w:val="550"/>
        </w:trPr>
        <w:tc>
          <w:tcPr>
            <w:tcW w:w="675" w:type="dxa"/>
          </w:tcPr>
          <w:p w14:paraId="442F0C5E" w14:textId="1A821189" w:rsidR="0078295E" w:rsidRDefault="0078295E" w:rsidP="007829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o)</w:t>
            </w:r>
          </w:p>
        </w:tc>
        <w:tc>
          <w:tcPr>
            <w:tcW w:w="5670" w:type="dxa"/>
          </w:tcPr>
          <w:p w14:paraId="7B6C6513" w14:textId="77777777" w:rsidR="0078295E" w:rsidRDefault="0078295E" w:rsidP="007829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and commitment to reflect on own performance effectively using supervision and appraisals to identify areas for support, development and training</w:t>
            </w:r>
          </w:p>
          <w:p w14:paraId="5BFA5CFF" w14:textId="77777777" w:rsidR="0078295E" w:rsidRDefault="0078295E" w:rsidP="0078295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CE7D3A" w14:textId="259462D3" w:rsidR="0078295E" w:rsidRPr="0066298B" w:rsidRDefault="0078295E" w:rsidP="007829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Form, Interview</w:t>
            </w:r>
          </w:p>
        </w:tc>
      </w:tr>
      <w:tr w:rsidR="0078295E" w:rsidRPr="0066298B" w14:paraId="51E7C8CB" w14:textId="77777777" w:rsidTr="00FE1F53">
        <w:trPr>
          <w:trHeight w:val="550"/>
        </w:trPr>
        <w:tc>
          <w:tcPr>
            <w:tcW w:w="675" w:type="dxa"/>
          </w:tcPr>
          <w:p w14:paraId="2F144305" w14:textId="6EA79BBD" w:rsidR="0078295E" w:rsidRPr="0066298B" w:rsidRDefault="0078295E" w:rsidP="007829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p)</w:t>
            </w:r>
          </w:p>
        </w:tc>
        <w:tc>
          <w:tcPr>
            <w:tcW w:w="5670" w:type="dxa"/>
          </w:tcPr>
          <w:p w14:paraId="375BEC89" w14:textId="22DCBFA4" w:rsidR="0078295E" w:rsidRDefault="0078295E" w:rsidP="0078295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Effective team player skills</w:t>
            </w:r>
          </w:p>
        </w:tc>
        <w:tc>
          <w:tcPr>
            <w:tcW w:w="3402" w:type="dxa"/>
          </w:tcPr>
          <w:p w14:paraId="5C8E15D1" w14:textId="36D03834" w:rsidR="0078295E" w:rsidRPr="0066298B" w:rsidRDefault="0078295E" w:rsidP="0078295E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Interview</w:t>
            </w:r>
          </w:p>
        </w:tc>
      </w:tr>
      <w:tr w:rsidR="0078295E" w:rsidRPr="0066298B" w14:paraId="55E5A88F" w14:textId="77777777" w:rsidTr="00FE1F53">
        <w:trPr>
          <w:trHeight w:val="550"/>
        </w:trPr>
        <w:tc>
          <w:tcPr>
            <w:tcW w:w="675" w:type="dxa"/>
          </w:tcPr>
          <w:p w14:paraId="3D28C028" w14:textId="5FF9E64E" w:rsidR="0078295E" w:rsidRPr="0066298B" w:rsidRDefault="0078295E" w:rsidP="007829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q)</w:t>
            </w:r>
          </w:p>
        </w:tc>
        <w:tc>
          <w:tcPr>
            <w:tcW w:w="5670" w:type="dxa"/>
          </w:tcPr>
          <w:p w14:paraId="56A272A9" w14:textId="77777777" w:rsidR="0078295E" w:rsidRDefault="0078295E" w:rsidP="007829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and commitment to implement equal opportunity and anti-oppressive practice in all aspects of the work</w:t>
            </w:r>
          </w:p>
          <w:p w14:paraId="5F609C6A" w14:textId="77777777" w:rsidR="0078295E" w:rsidRDefault="0078295E" w:rsidP="0078295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5D7F34" w14:textId="6F891CC4" w:rsidR="0078295E" w:rsidRPr="0066298B" w:rsidRDefault="0078295E" w:rsidP="0078295E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78295E" w:rsidRPr="0066298B" w14:paraId="7B3D8BAF" w14:textId="77777777" w:rsidTr="00FE1F53">
        <w:trPr>
          <w:trHeight w:val="550"/>
        </w:trPr>
        <w:tc>
          <w:tcPr>
            <w:tcW w:w="675" w:type="dxa"/>
          </w:tcPr>
          <w:p w14:paraId="3D7FAC30" w14:textId="3DCA5647" w:rsidR="0078295E" w:rsidRPr="0066298B" w:rsidRDefault="0078295E" w:rsidP="007829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r)</w:t>
            </w:r>
          </w:p>
        </w:tc>
        <w:tc>
          <w:tcPr>
            <w:tcW w:w="5670" w:type="dxa"/>
          </w:tcPr>
          <w:p w14:paraId="3D445046" w14:textId="77777777" w:rsidR="0078295E" w:rsidRDefault="0078295E" w:rsidP="007829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Knowledge of child and adult safeguarding</w:t>
            </w:r>
          </w:p>
          <w:p w14:paraId="65FD8EC4" w14:textId="77777777" w:rsidR="0078295E" w:rsidRDefault="0078295E" w:rsidP="0078295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5AF388" w14:textId="57EA6804" w:rsidR="0078295E" w:rsidRPr="0066298B" w:rsidRDefault="0078295E" w:rsidP="0078295E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</w:t>
            </w:r>
          </w:p>
        </w:tc>
      </w:tr>
      <w:tr w:rsidR="0078295E" w:rsidRPr="0066298B" w14:paraId="0DE89823" w14:textId="77777777" w:rsidTr="00FE1F53">
        <w:trPr>
          <w:trHeight w:val="550"/>
        </w:trPr>
        <w:tc>
          <w:tcPr>
            <w:tcW w:w="675" w:type="dxa"/>
          </w:tcPr>
          <w:p w14:paraId="0F7D14A2" w14:textId="7C5DE120" w:rsidR="0078295E" w:rsidRPr="0066298B" w:rsidRDefault="0078295E" w:rsidP="007829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s)</w:t>
            </w:r>
          </w:p>
        </w:tc>
        <w:tc>
          <w:tcPr>
            <w:tcW w:w="5670" w:type="dxa"/>
          </w:tcPr>
          <w:p w14:paraId="4C8D33D6" w14:textId="5175D273" w:rsidR="0078295E" w:rsidRDefault="0078295E" w:rsidP="0078295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to support, supervise &amp; motivate volunteers</w:t>
            </w:r>
          </w:p>
        </w:tc>
        <w:tc>
          <w:tcPr>
            <w:tcW w:w="3402" w:type="dxa"/>
          </w:tcPr>
          <w:p w14:paraId="600A804B" w14:textId="7679D7C0" w:rsidR="0078295E" w:rsidRPr="0066298B" w:rsidRDefault="0078295E" w:rsidP="0078295E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78295E" w:rsidRPr="0066298B" w14:paraId="7030F221" w14:textId="77777777" w:rsidTr="00FE1F53">
        <w:trPr>
          <w:trHeight w:val="550"/>
        </w:trPr>
        <w:tc>
          <w:tcPr>
            <w:tcW w:w="675" w:type="dxa"/>
          </w:tcPr>
          <w:p w14:paraId="2CB6B073" w14:textId="58D7596D" w:rsidR="0078295E" w:rsidRPr="0066298B" w:rsidRDefault="0078295E" w:rsidP="007829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t)</w:t>
            </w:r>
          </w:p>
        </w:tc>
        <w:tc>
          <w:tcPr>
            <w:tcW w:w="5670" w:type="dxa"/>
          </w:tcPr>
          <w:p w14:paraId="035FD1BB" w14:textId="77777777" w:rsidR="0078295E" w:rsidRPr="00EE7DD0" w:rsidRDefault="0078295E" w:rsidP="0078295E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EE7DD0">
              <w:rPr>
                <w:rFonts w:ascii="Verdana" w:hAnsi="Verdana"/>
                <w:sz w:val="22"/>
                <w:szCs w:val="22"/>
              </w:rPr>
              <w:t>Ability to work evening and weekends</w:t>
            </w:r>
          </w:p>
          <w:p w14:paraId="779BE8B1" w14:textId="77777777" w:rsidR="0078295E" w:rsidRDefault="0078295E" w:rsidP="0078295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3AC1FE" w14:textId="7316BC0A" w:rsidR="0078295E" w:rsidRPr="0066298B" w:rsidRDefault="0078295E" w:rsidP="0078295E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</w:t>
            </w:r>
          </w:p>
        </w:tc>
      </w:tr>
    </w:tbl>
    <w:p w14:paraId="0CAE1CAD" w14:textId="148ACB4B" w:rsidR="00833929" w:rsidRDefault="00833929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56EDF738" w14:textId="7CA1C50E" w:rsidR="00EE7DD0" w:rsidRDefault="00EE7DD0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Desirable</w:t>
      </w:r>
    </w:p>
    <w:p w14:paraId="55A3CA0B" w14:textId="77777777" w:rsidR="00EE7DD0" w:rsidRDefault="00EE7DD0">
      <w:pPr>
        <w:rPr>
          <w:rFonts w:ascii="Verdana" w:eastAsia="Verdana" w:hAnsi="Verdana" w:cs="Verdana"/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402"/>
      </w:tblGrid>
      <w:tr w:rsidR="00EE7DD0" w:rsidRPr="0066298B" w14:paraId="403F3CD0" w14:textId="77777777" w:rsidTr="00FE1F53">
        <w:trPr>
          <w:trHeight w:val="1090"/>
        </w:trPr>
        <w:tc>
          <w:tcPr>
            <w:tcW w:w="675" w:type="dxa"/>
          </w:tcPr>
          <w:p w14:paraId="54D1F292" w14:textId="77777777" w:rsidR="00EE7DD0" w:rsidRPr="0066298B" w:rsidRDefault="00EE7DD0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a)</w:t>
            </w:r>
          </w:p>
        </w:tc>
        <w:tc>
          <w:tcPr>
            <w:tcW w:w="5670" w:type="dxa"/>
          </w:tcPr>
          <w:p w14:paraId="2CA3DD13" w14:textId="77777777" w:rsidR="0078295E" w:rsidRDefault="0078295E" w:rsidP="0078295E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Ability to use social media, dating apps and other digital network platforms as an engagement, information sharing and signposting tool</w:t>
            </w:r>
          </w:p>
          <w:p w14:paraId="15539DD6" w14:textId="6F0819D7" w:rsidR="00EE7DD0" w:rsidRPr="0066298B" w:rsidRDefault="00EE7DD0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43DAE991" w14:textId="1A91E7D0" w:rsidR="00EE7DD0" w:rsidRPr="0066298B" w:rsidRDefault="00EE7DD0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EE7DD0" w:rsidRPr="0066298B" w14:paraId="7A3B63B2" w14:textId="77777777" w:rsidTr="00FE1F53">
        <w:trPr>
          <w:trHeight w:val="367"/>
        </w:trPr>
        <w:tc>
          <w:tcPr>
            <w:tcW w:w="675" w:type="dxa"/>
          </w:tcPr>
          <w:p w14:paraId="550CC8EF" w14:textId="77777777" w:rsidR="00EE7DD0" w:rsidRPr="0066298B" w:rsidRDefault="00EE7DD0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b)</w:t>
            </w:r>
          </w:p>
        </w:tc>
        <w:tc>
          <w:tcPr>
            <w:tcW w:w="5670" w:type="dxa"/>
          </w:tcPr>
          <w:p w14:paraId="00ACF1C2" w14:textId="77777777" w:rsidR="00A04A12" w:rsidRDefault="00A04A12" w:rsidP="0078295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demonstrable understanding of how to conduct risk assessments and monitor ongoing risks within an outreach setting</w:t>
            </w:r>
          </w:p>
          <w:p w14:paraId="66855CB4" w14:textId="7B6C3151" w:rsidR="00EE7DD0" w:rsidRPr="0066298B" w:rsidRDefault="00EE7DD0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2542441A" w14:textId="3BA76880" w:rsidR="00EE7DD0" w:rsidRPr="0066298B" w:rsidRDefault="00EE7DD0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Interview </w:t>
            </w:r>
          </w:p>
        </w:tc>
      </w:tr>
      <w:tr w:rsidR="00EE7DD0" w:rsidRPr="0066298B" w14:paraId="35BDA354" w14:textId="77777777" w:rsidTr="00FE1F53">
        <w:trPr>
          <w:trHeight w:val="433"/>
        </w:trPr>
        <w:tc>
          <w:tcPr>
            <w:tcW w:w="675" w:type="dxa"/>
          </w:tcPr>
          <w:p w14:paraId="536CA417" w14:textId="77777777" w:rsidR="00EE7DD0" w:rsidRPr="0066298B" w:rsidRDefault="00EE7DD0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c)</w:t>
            </w:r>
          </w:p>
        </w:tc>
        <w:tc>
          <w:tcPr>
            <w:tcW w:w="5670" w:type="dxa"/>
          </w:tcPr>
          <w:p w14:paraId="4CBC54A4" w14:textId="77777777" w:rsidR="00A04A12" w:rsidRDefault="00A04A12" w:rsidP="0078295E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implementing Making Every Contact Count (MECC)</w:t>
            </w:r>
          </w:p>
          <w:p w14:paraId="09DFED16" w14:textId="10C0BA6B" w:rsidR="00EE7DD0" w:rsidRPr="0066298B" w:rsidRDefault="00EE7DD0" w:rsidP="00FE1F5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6E971997" w14:textId="07D5140D" w:rsidR="00EE7DD0" w:rsidRPr="0066298B" w:rsidRDefault="00EE7DD0" w:rsidP="00FE1F5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 xml:space="preserve">Form, Interview </w:t>
            </w:r>
          </w:p>
        </w:tc>
      </w:tr>
      <w:tr w:rsidR="00A04A12" w:rsidRPr="0066298B" w14:paraId="126552D8" w14:textId="77777777" w:rsidTr="00FE1F53">
        <w:trPr>
          <w:trHeight w:val="433"/>
        </w:trPr>
        <w:tc>
          <w:tcPr>
            <w:tcW w:w="675" w:type="dxa"/>
          </w:tcPr>
          <w:p w14:paraId="4B315BE7" w14:textId="3C4484FE" w:rsidR="00A04A12" w:rsidRPr="0066298B" w:rsidRDefault="00C47700" w:rsidP="00FE1F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</w:t>
            </w:r>
          </w:p>
        </w:tc>
        <w:tc>
          <w:tcPr>
            <w:tcW w:w="5670" w:type="dxa"/>
          </w:tcPr>
          <w:p w14:paraId="7664035F" w14:textId="77777777" w:rsidR="00A04A12" w:rsidRDefault="00A04A12" w:rsidP="00A04A1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Ability to speak another community language </w:t>
            </w:r>
          </w:p>
          <w:p w14:paraId="3F9F8F39" w14:textId="77777777" w:rsidR="00A04A12" w:rsidRDefault="00A04A12" w:rsidP="00A04A12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466388" w14:textId="77777777" w:rsidR="00A04A12" w:rsidRPr="0066298B" w:rsidRDefault="00A04A12" w:rsidP="00FE1F53">
            <w:pPr>
              <w:rPr>
                <w:rFonts w:ascii="Verdana" w:hAnsi="Verdana"/>
              </w:rPr>
            </w:pPr>
          </w:p>
        </w:tc>
      </w:tr>
    </w:tbl>
    <w:p w14:paraId="4D24FDDA" w14:textId="1F2B7D79" w:rsidR="00EE7DD0" w:rsidRDefault="00EE7DD0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6279464C" w14:textId="77777777" w:rsidR="00EE7DD0" w:rsidRDefault="00EE7DD0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50F7EA8B" w14:textId="77777777" w:rsidR="00CD4969" w:rsidRDefault="00CD4969">
      <w:pPr>
        <w:rPr>
          <w:rFonts w:ascii="Verdana" w:eastAsia="Verdana" w:hAnsi="Verdana" w:cs="Verdana"/>
          <w:b/>
          <w:bCs/>
          <w:sz w:val="22"/>
          <w:szCs w:val="22"/>
        </w:rPr>
      </w:pPr>
    </w:p>
    <w:sectPr w:rsidR="00CD4969">
      <w:headerReference w:type="default" r:id="rId11"/>
      <w:footerReference w:type="default" r:id="rId12"/>
      <w:pgSz w:w="11900" w:h="16840"/>
      <w:pgMar w:top="1985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8FDB" w14:textId="77777777" w:rsidR="00FE1F53" w:rsidRDefault="00FE1F53">
      <w:r>
        <w:separator/>
      </w:r>
    </w:p>
  </w:endnote>
  <w:endnote w:type="continuationSeparator" w:id="0">
    <w:p w14:paraId="4D968F6B" w14:textId="77777777" w:rsidR="00FE1F53" w:rsidRDefault="00FE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8913" w14:textId="77777777" w:rsidR="00CD4969" w:rsidRDefault="00CD49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3366" w14:textId="77777777" w:rsidR="00FE1F53" w:rsidRDefault="00FE1F53">
      <w:r>
        <w:separator/>
      </w:r>
    </w:p>
  </w:footnote>
  <w:footnote w:type="continuationSeparator" w:id="0">
    <w:p w14:paraId="64AB0C93" w14:textId="77777777" w:rsidR="00FE1F53" w:rsidRDefault="00FE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4F6F" w14:textId="77777777" w:rsidR="00CD4969" w:rsidRDefault="00023008">
    <w:pPr>
      <w:pStyle w:val="Header"/>
      <w:tabs>
        <w:tab w:val="clear" w:pos="9026"/>
        <w:tab w:val="right" w:pos="9000"/>
      </w:tabs>
      <w:jc w:val="right"/>
    </w:pPr>
    <w:r>
      <w:rPr>
        <w:noProof/>
      </w:rPr>
      <w:drawing>
        <wp:inline distT="0" distB="0" distL="0" distR="0" wp14:anchorId="4F7E4C8B" wp14:editId="3B4B50EE">
          <wp:extent cx="2091690" cy="494462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690" cy="4944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F8D"/>
    <w:multiLevelType w:val="hybridMultilevel"/>
    <w:tmpl w:val="B976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1169"/>
    <w:multiLevelType w:val="hybridMultilevel"/>
    <w:tmpl w:val="430E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C44"/>
    <w:multiLevelType w:val="hybridMultilevel"/>
    <w:tmpl w:val="4474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18C6"/>
    <w:multiLevelType w:val="hybridMultilevel"/>
    <w:tmpl w:val="1340E808"/>
    <w:styleLink w:val="Bullets"/>
    <w:lvl w:ilvl="0" w:tplc="0FFC812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6A635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B1E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721E8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A87A2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769D6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F2DE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EA5D2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72AE9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A478B7"/>
    <w:multiLevelType w:val="hybridMultilevel"/>
    <w:tmpl w:val="DC9A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EA9"/>
    <w:multiLevelType w:val="hybridMultilevel"/>
    <w:tmpl w:val="7218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B30EA"/>
    <w:multiLevelType w:val="hybridMultilevel"/>
    <w:tmpl w:val="1340E808"/>
    <w:numStyleLink w:val="Bullets"/>
  </w:abstractNum>
  <w:abstractNum w:abstractNumId="7" w15:restartNumberingAfterBreak="0">
    <w:nsid w:val="52C05516"/>
    <w:multiLevelType w:val="hybridMultilevel"/>
    <w:tmpl w:val="F298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3758A"/>
    <w:multiLevelType w:val="hybridMultilevel"/>
    <w:tmpl w:val="DBE6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88383">
    <w:abstractNumId w:val="3"/>
  </w:num>
  <w:num w:numId="2" w16cid:durableId="687607735">
    <w:abstractNumId w:val="6"/>
  </w:num>
  <w:num w:numId="3" w16cid:durableId="882795042">
    <w:abstractNumId w:val="0"/>
  </w:num>
  <w:num w:numId="4" w16cid:durableId="1534033616">
    <w:abstractNumId w:val="4"/>
  </w:num>
  <w:num w:numId="5" w16cid:durableId="954211054">
    <w:abstractNumId w:val="8"/>
  </w:num>
  <w:num w:numId="6" w16cid:durableId="1897741040">
    <w:abstractNumId w:val="7"/>
  </w:num>
  <w:num w:numId="7" w16cid:durableId="1499418317">
    <w:abstractNumId w:val="5"/>
  </w:num>
  <w:num w:numId="8" w16cid:durableId="867329801">
    <w:abstractNumId w:val="2"/>
  </w:num>
  <w:num w:numId="9" w16cid:durableId="210622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69"/>
    <w:rsid w:val="00016BD9"/>
    <w:rsid w:val="00022380"/>
    <w:rsid w:val="00023008"/>
    <w:rsid w:val="000846BD"/>
    <w:rsid w:val="00096512"/>
    <w:rsid w:val="000A1E97"/>
    <w:rsid w:val="000D3C59"/>
    <w:rsid w:val="000D75E4"/>
    <w:rsid w:val="000E02E1"/>
    <w:rsid w:val="000F3876"/>
    <w:rsid w:val="00164C72"/>
    <w:rsid w:val="001753CC"/>
    <w:rsid w:val="001A77AE"/>
    <w:rsid w:val="001C1DE4"/>
    <w:rsid w:val="001D7F44"/>
    <w:rsid w:val="0020537D"/>
    <w:rsid w:val="00233CBB"/>
    <w:rsid w:val="00266B14"/>
    <w:rsid w:val="00267F69"/>
    <w:rsid w:val="002A7CC4"/>
    <w:rsid w:val="00307826"/>
    <w:rsid w:val="00372413"/>
    <w:rsid w:val="003834D5"/>
    <w:rsid w:val="003B045A"/>
    <w:rsid w:val="003B2646"/>
    <w:rsid w:val="003B42C4"/>
    <w:rsid w:val="003D1BA8"/>
    <w:rsid w:val="004176F9"/>
    <w:rsid w:val="00435F8C"/>
    <w:rsid w:val="00464056"/>
    <w:rsid w:val="004757F7"/>
    <w:rsid w:val="0048044B"/>
    <w:rsid w:val="004A5F20"/>
    <w:rsid w:val="004C3197"/>
    <w:rsid w:val="004D72F8"/>
    <w:rsid w:val="004E275F"/>
    <w:rsid w:val="00522EEB"/>
    <w:rsid w:val="0053447B"/>
    <w:rsid w:val="0055259D"/>
    <w:rsid w:val="005707CA"/>
    <w:rsid w:val="00583055"/>
    <w:rsid w:val="005B2EDD"/>
    <w:rsid w:val="006316F9"/>
    <w:rsid w:val="006421CE"/>
    <w:rsid w:val="006462A0"/>
    <w:rsid w:val="0067153C"/>
    <w:rsid w:val="006F492F"/>
    <w:rsid w:val="007456A1"/>
    <w:rsid w:val="0077338C"/>
    <w:rsid w:val="0078295E"/>
    <w:rsid w:val="007B0FF1"/>
    <w:rsid w:val="007D5D74"/>
    <w:rsid w:val="00806F76"/>
    <w:rsid w:val="00810B56"/>
    <w:rsid w:val="0081494F"/>
    <w:rsid w:val="00832430"/>
    <w:rsid w:val="00833929"/>
    <w:rsid w:val="008763FF"/>
    <w:rsid w:val="00900273"/>
    <w:rsid w:val="00964C00"/>
    <w:rsid w:val="0097747D"/>
    <w:rsid w:val="009825FB"/>
    <w:rsid w:val="009F2584"/>
    <w:rsid w:val="00A04A12"/>
    <w:rsid w:val="00A8591B"/>
    <w:rsid w:val="00A86AA1"/>
    <w:rsid w:val="00AC0A4B"/>
    <w:rsid w:val="00AD2D8E"/>
    <w:rsid w:val="00AE4F57"/>
    <w:rsid w:val="00B05F9C"/>
    <w:rsid w:val="00B341D2"/>
    <w:rsid w:val="00B42A65"/>
    <w:rsid w:val="00BA264C"/>
    <w:rsid w:val="00BC678C"/>
    <w:rsid w:val="00BD6AD9"/>
    <w:rsid w:val="00BE771E"/>
    <w:rsid w:val="00C21D7D"/>
    <w:rsid w:val="00C47700"/>
    <w:rsid w:val="00C53E11"/>
    <w:rsid w:val="00C63A0A"/>
    <w:rsid w:val="00C64A5F"/>
    <w:rsid w:val="00CD4969"/>
    <w:rsid w:val="00D27479"/>
    <w:rsid w:val="00D32297"/>
    <w:rsid w:val="00D36308"/>
    <w:rsid w:val="00D60D0A"/>
    <w:rsid w:val="00DB6F37"/>
    <w:rsid w:val="00DC148F"/>
    <w:rsid w:val="00DC560D"/>
    <w:rsid w:val="00DD22B2"/>
    <w:rsid w:val="00E17DF3"/>
    <w:rsid w:val="00E960EA"/>
    <w:rsid w:val="00EA6B7C"/>
    <w:rsid w:val="00EB4ADB"/>
    <w:rsid w:val="00EC2814"/>
    <w:rsid w:val="00EE7DD0"/>
    <w:rsid w:val="00F03DBA"/>
    <w:rsid w:val="00F12C90"/>
    <w:rsid w:val="00F42C26"/>
    <w:rsid w:val="00FA25D2"/>
    <w:rsid w:val="00FE1F53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CEC8"/>
  <w15:docId w15:val="{A470FF74-CB9A-41AF-9330-E1110DD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D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74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74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876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EC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C8B5C89036642A8F39B7165FDE279" ma:contentTypeVersion="13" ma:contentTypeDescription="Create a new document." ma:contentTypeScope="" ma:versionID="3943e8c66e10bdccf3170a577de87f38">
  <xsd:schema xmlns:xsd="http://www.w3.org/2001/XMLSchema" xmlns:xs="http://www.w3.org/2001/XMLSchema" xmlns:p="http://schemas.microsoft.com/office/2006/metadata/properties" xmlns:ns2="5d98d704-7d37-42da-8f81-9d56a45bf029" xmlns:ns3="806af219-d3e7-46cf-be20-ab03e168ba62" targetNamespace="http://schemas.microsoft.com/office/2006/metadata/properties" ma:root="true" ma:fieldsID="3a4e215411768fff1e56fd09bac0b41d" ns2:_="" ns3:_="">
    <xsd:import namespace="5d98d704-7d37-42da-8f81-9d56a45bf029"/>
    <xsd:import namespace="806af219-d3e7-46cf-be20-ab03e168ba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d704-7d37-42da-8f81-9d56a45bf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f219-d3e7-46cf-be20-ab03e168b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5B8A-CA22-4B0B-A9D0-6D2362D71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0AACE-7E82-4BA4-909F-7E598E4EA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EDA3B-C3E1-449D-AB93-54A5B481F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d704-7d37-42da-8f81-9d56a45bf029"/>
    <ds:schemaRef ds:uri="806af219-d3e7-46cf-be20-ab03e16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4F35E-ABA6-447E-BA1D-6A7AC2DA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Santos</dc:creator>
  <cp:keywords/>
  <dc:description/>
  <cp:lastModifiedBy>Liz Lesley</cp:lastModifiedBy>
  <cp:revision>3</cp:revision>
  <dcterms:created xsi:type="dcterms:W3CDTF">2022-05-03T17:05:00Z</dcterms:created>
  <dcterms:modified xsi:type="dcterms:W3CDTF">2022-05-04T10:20:00Z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0x01010079EC8B5C89036642A8F39B7165FDE279</vt:lpwstr>
  </property>
</Properties>
</file>