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724"/>
      </w:tblGrid>
      <w:tr w:rsidR="00B668C6" w14:paraId="207C41A0" w14:textId="77777777">
        <w:trPr>
          <w:trHeight w:val="2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DE7D" w14:textId="77777777" w:rsidR="00B668C6" w:rsidRDefault="003F2050">
            <w:r>
              <w:rPr>
                <w:rFonts w:ascii="Verdana" w:hAnsi="Verdana"/>
                <w:b/>
                <w:bCs/>
                <w:sz w:val="22"/>
                <w:szCs w:val="22"/>
              </w:rPr>
              <w:t>Title of Post: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E35A2" w14:textId="77777777" w:rsidR="00B668C6" w:rsidRDefault="003F2050">
            <w:r>
              <w:rPr>
                <w:rFonts w:ascii="Verdana" w:hAnsi="Verdana"/>
                <w:sz w:val="22"/>
                <w:szCs w:val="22"/>
              </w:rPr>
              <w:t>Prevention &amp; Testing Manager</w:t>
            </w:r>
          </w:p>
        </w:tc>
      </w:tr>
      <w:tr w:rsidR="00B668C6" w14:paraId="723A5545" w14:textId="77777777">
        <w:trPr>
          <w:trHeight w:val="5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E4C53" w14:textId="77777777" w:rsidR="00B668C6" w:rsidRDefault="003F2050">
            <w:r>
              <w:rPr>
                <w:rFonts w:ascii="Verdana" w:hAnsi="Verdana"/>
                <w:b/>
                <w:bCs/>
                <w:sz w:val="22"/>
                <w:szCs w:val="22"/>
              </w:rPr>
              <w:t>Salary: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2E4A5" w14:textId="77777777" w:rsidR="00B668C6" w:rsidRDefault="003F2050">
            <w:r w:rsidRPr="00DB1E6C">
              <w:rPr>
                <w:rFonts w:ascii="Verdana" w:hAnsi="Verdana"/>
                <w:color w:val="000000" w:themeColor="text1"/>
                <w:sz w:val="22"/>
                <w:szCs w:val="22"/>
              </w:rPr>
              <w:t xml:space="preserve">£35,000 pro-rata </w:t>
            </w:r>
            <w:r>
              <w:rPr>
                <w:rFonts w:ascii="Verdana" w:hAnsi="Verdana"/>
                <w:sz w:val="22"/>
                <w:szCs w:val="22"/>
              </w:rPr>
              <w:t>+ 6% pension contribution (+ statutory contribution)</w:t>
            </w:r>
          </w:p>
        </w:tc>
      </w:tr>
      <w:tr w:rsidR="00377ADA" w14:paraId="3D35593B" w14:textId="77777777">
        <w:trPr>
          <w:trHeight w:val="5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667C" w14:textId="700DA367" w:rsidR="00377ADA" w:rsidRDefault="00377ADA">
            <w:pPr>
              <w:rPr>
                <w:rFonts w:ascii="Verdana" w:hAnsi="Verdana"/>
                <w:b/>
                <w:bCs/>
                <w:sz w:val="22"/>
                <w:szCs w:val="22"/>
              </w:rPr>
            </w:pPr>
            <w:r>
              <w:rPr>
                <w:rFonts w:ascii="Verdana" w:hAnsi="Verdana"/>
                <w:b/>
                <w:bCs/>
                <w:sz w:val="22"/>
                <w:szCs w:val="22"/>
              </w:rPr>
              <w:t>Duration: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25CF7" w14:textId="56BFD60C" w:rsidR="00377ADA" w:rsidRPr="00DB1E6C" w:rsidRDefault="00377ADA">
            <w:pPr>
              <w:rPr>
                <w:rFonts w:ascii="Verdana" w:hAnsi="Verdana"/>
                <w:color w:val="000000" w:themeColor="text1"/>
                <w:sz w:val="22"/>
                <w:szCs w:val="22"/>
              </w:rPr>
            </w:pPr>
            <w:r>
              <w:rPr>
                <w:rFonts w:ascii="Verdana" w:hAnsi="Verdana"/>
                <w:color w:val="000000" w:themeColor="text1"/>
                <w:sz w:val="22"/>
                <w:szCs w:val="22"/>
              </w:rPr>
              <w:t>One year fixed contract</w:t>
            </w:r>
          </w:p>
        </w:tc>
      </w:tr>
      <w:tr w:rsidR="00B668C6" w14:paraId="6D9F004B" w14:textId="77777777">
        <w:trPr>
          <w:trHeight w:val="2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63546" w14:textId="77777777" w:rsidR="00B668C6" w:rsidRDefault="003F2050">
            <w:r>
              <w:rPr>
                <w:rFonts w:ascii="Verdana" w:hAnsi="Verdana"/>
                <w:b/>
                <w:bCs/>
                <w:sz w:val="22"/>
                <w:szCs w:val="22"/>
              </w:rPr>
              <w:t>Location: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85FD" w14:textId="77777777" w:rsidR="00B668C6" w:rsidRDefault="003F2050">
            <w:r>
              <w:rPr>
                <w:rFonts w:ascii="Verdana" w:hAnsi="Verdana"/>
                <w:sz w:val="22"/>
                <w:szCs w:val="22"/>
              </w:rPr>
              <w:t>Positive East offices and outreach sites across London</w:t>
            </w:r>
          </w:p>
        </w:tc>
      </w:tr>
      <w:tr w:rsidR="00B668C6" w14:paraId="585FFBDD" w14:textId="77777777">
        <w:trPr>
          <w:trHeight w:val="7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B1EBB" w14:textId="77777777" w:rsidR="00B668C6" w:rsidRDefault="003F2050">
            <w:r>
              <w:rPr>
                <w:rFonts w:ascii="Verdana" w:hAnsi="Verdana"/>
                <w:b/>
                <w:bCs/>
                <w:sz w:val="22"/>
                <w:szCs w:val="22"/>
              </w:rPr>
              <w:t>Hours: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AB8B" w14:textId="77777777" w:rsidR="00B668C6" w:rsidRDefault="003F2050">
            <w:r>
              <w:rPr>
                <w:rFonts w:ascii="Verdana" w:hAnsi="Verdana"/>
                <w:sz w:val="22"/>
                <w:szCs w:val="22"/>
              </w:rPr>
              <w:t xml:space="preserve">Part-time, 21 Hours per week; evening and weekend work will be required, but time off will be given in lieu of overtime  </w:t>
            </w:r>
          </w:p>
        </w:tc>
      </w:tr>
      <w:tr w:rsidR="00B668C6" w14:paraId="2E77FC59" w14:textId="77777777">
        <w:trPr>
          <w:trHeight w:val="2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3D9A" w14:textId="77777777" w:rsidR="00B668C6" w:rsidRDefault="003F2050">
            <w:r>
              <w:rPr>
                <w:rFonts w:ascii="Verdana" w:hAnsi="Verdana"/>
                <w:b/>
                <w:bCs/>
                <w:sz w:val="22"/>
                <w:szCs w:val="22"/>
              </w:rPr>
              <w:t>Accountable to:</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E2180" w14:textId="77777777" w:rsidR="00B668C6" w:rsidRDefault="003F2050">
            <w:r>
              <w:rPr>
                <w:rFonts w:ascii="Verdana" w:hAnsi="Verdana"/>
                <w:sz w:val="22"/>
                <w:szCs w:val="22"/>
              </w:rPr>
              <w:t>Head of Prevention &amp; Testing</w:t>
            </w:r>
          </w:p>
        </w:tc>
      </w:tr>
      <w:tr w:rsidR="00B668C6" w14:paraId="71A0B5F7" w14:textId="77777777">
        <w:trPr>
          <w:trHeight w:val="2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8BBCC" w14:textId="77777777" w:rsidR="00B668C6" w:rsidRDefault="003F2050">
            <w:r>
              <w:rPr>
                <w:rFonts w:ascii="Verdana" w:hAnsi="Verdana"/>
                <w:b/>
                <w:bCs/>
                <w:sz w:val="22"/>
                <w:szCs w:val="22"/>
              </w:rPr>
              <w:t>Accountable for: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9564D" w14:textId="77777777" w:rsidR="00B668C6" w:rsidRDefault="003F2050">
            <w:r>
              <w:rPr>
                <w:rFonts w:ascii="Verdana" w:hAnsi="Verdana"/>
                <w:sz w:val="22"/>
                <w:szCs w:val="22"/>
              </w:rPr>
              <w:t>Staff and volunteers</w:t>
            </w:r>
          </w:p>
        </w:tc>
      </w:tr>
    </w:tbl>
    <w:p w14:paraId="4E976DD9" w14:textId="77777777" w:rsidR="00B668C6" w:rsidRDefault="00B668C6">
      <w:pPr>
        <w:rPr>
          <w:rFonts w:ascii="Verdana" w:eastAsia="Verdana" w:hAnsi="Verdana" w:cs="Verdana"/>
          <w:sz w:val="22"/>
          <w:szCs w:val="22"/>
        </w:rPr>
      </w:pPr>
    </w:p>
    <w:p w14:paraId="225E0B14" w14:textId="77777777" w:rsidR="00B668C6" w:rsidRDefault="003F2050">
      <w:pPr>
        <w:rPr>
          <w:rFonts w:ascii="Verdana" w:eastAsia="Verdana" w:hAnsi="Verdana" w:cs="Verdana"/>
          <w:sz w:val="22"/>
          <w:szCs w:val="22"/>
        </w:rPr>
      </w:pPr>
      <w:r>
        <w:rPr>
          <w:rFonts w:ascii="Verdana" w:hAnsi="Verdana"/>
          <w:sz w:val="22"/>
          <w:szCs w:val="22"/>
        </w:rPr>
        <w:t>We’re a lived experienced organisation and we value the knowledge, experience and expertise of someone from the communities this project aims to support and empower.</w:t>
      </w:r>
    </w:p>
    <w:p w14:paraId="0CDBD1AA" w14:textId="77777777" w:rsidR="00B668C6" w:rsidRDefault="00B668C6">
      <w:pPr>
        <w:rPr>
          <w:rFonts w:ascii="Verdana" w:eastAsia="Verdana" w:hAnsi="Verdana" w:cs="Verdana"/>
          <w:b/>
          <w:bCs/>
          <w:sz w:val="22"/>
          <w:szCs w:val="22"/>
        </w:rPr>
      </w:pPr>
    </w:p>
    <w:p w14:paraId="6807209A" w14:textId="77777777" w:rsidR="00B668C6" w:rsidRDefault="003F2050">
      <w:pPr>
        <w:shd w:val="clear" w:color="auto" w:fill="D9D9D9"/>
        <w:spacing w:line="276" w:lineRule="auto"/>
        <w:rPr>
          <w:rFonts w:ascii="Verdana" w:eastAsia="Verdana" w:hAnsi="Verdana" w:cs="Verdana"/>
          <w:b/>
          <w:bCs/>
          <w:sz w:val="22"/>
          <w:szCs w:val="22"/>
        </w:rPr>
      </w:pPr>
      <w:r>
        <w:rPr>
          <w:rFonts w:ascii="Verdana" w:hAnsi="Verdana"/>
          <w:b/>
          <w:bCs/>
          <w:sz w:val="22"/>
          <w:szCs w:val="22"/>
        </w:rPr>
        <w:t>Job Summary</w:t>
      </w:r>
    </w:p>
    <w:p w14:paraId="747A9679" w14:textId="77777777" w:rsidR="00B668C6" w:rsidRDefault="00B668C6">
      <w:pPr>
        <w:spacing w:line="276" w:lineRule="auto"/>
        <w:rPr>
          <w:rFonts w:ascii="Verdana" w:eastAsia="Verdana" w:hAnsi="Verdana" w:cs="Verdana"/>
          <w:b/>
          <w:bCs/>
          <w:sz w:val="22"/>
          <w:szCs w:val="22"/>
        </w:rPr>
      </w:pPr>
    </w:p>
    <w:p w14:paraId="1DEB9AB1" w14:textId="77777777" w:rsidR="00B668C6" w:rsidRDefault="003F2050">
      <w:pPr>
        <w:rPr>
          <w:rFonts w:ascii="Verdana" w:eastAsia="Verdana" w:hAnsi="Verdana" w:cs="Verdana"/>
          <w:sz w:val="22"/>
          <w:szCs w:val="22"/>
        </w:rPr>
      </w:pPr>
      <w:r>
        <w:rPr>
          <w:rFonts w:ascii="Verdana" w:hAnsi="Verdana"/>
          <w:sz w:val="22"/>
          <w:szCs w:val="22"/>
        </w:rPr>
        <w:t>You will manage the outreach service of the GMI partnership</w:t>
      </w:r>
      <w:r>
        <w:rPr>
          <w:rFonts w:ascii="Verdana" w:eastAsia="Verdana" w:hAnsi="Verdana" w:cs="Verdana"/>
          <w:sz w:val="22"/>
          <w:szCs w:val="22"/>
          <w:vertAlign w:val="superscript"/>
        </w:rPr>
        <w:footnoteReference w:id="2"/>
      </w:r>
      <w:r>
        <w:rPr>
          <w:rFonts w:ascii="Verdana" w:hAnsi="Verdana"/>
          <w:sz w:val="22"/>
          <w:szCs w:val="22"/>
        </w:rPr>
        <w:t xml:space="preserve"> (with partner charities METRO and Spectra). This will include the coordination of testing and outreach information and advice across London for the London HIV Prevention Programme for gay, bi and other men who have sex with men, and a Fast Track Cities funded programme for migrant communities.</w:t>
      </w:r>
    </w:p>
    <w:p w14:paraId="729A4027" w14:textId="77777777" w:rsidR="00B668C6" w:rsidRDefault="00B668C6">
      <w:pPr>
        <w:rPr>
          <w:rFonts w:ascii="Verdana" w:eastAsia="Verdana" w:hAnsi="Verdana" w:cs="Verdana"/>
          <w:sz w:val="22"/>
          <w:szCs w:val="22"/>
        </w:rPr>
      </w:pPr>
    </w:p>
    <w:p w14:paraId="229C1FCA" w14:textId="732A8319" w:rsidR="00B668C6" w:rsidRPr="00CE3182" w:rsidRDefault="003F2050" w:rsidP="009B2E9D">
      <w:pPr>
        <w:rPr>
          <w:rFonts w:ascii="Verdana" w:hAnsi="Verdana"/>
          <w:sz w:val="22"/>
          <w:szCs w:val="22"/>
          <w:lang w:val="en-GB"/>
        </w:rPr>
      </w:pPr>
      <w:r>
        <w:rPr>
          <w:rFonts w:ascii="Verdana" w:hAnsi="Verdana"/>
          <w:sz w:val="22"/>
          <w:szCs w:val="22"/>
        </w:rPr>
        <w:t>You will support the Head of Prevention &amp; Testing to coordinate and deliver activity across East London as part of our local authority-funded programmes. This includes coordinating volunteers, facilitating training and delivering reflective practice and meetings.</w:t>
      </w:r>
      <w:r w:rsidR="009B2E9D">
        <w:rPr>
          <w:rFonts w:ascii="Verdana" w:hAnsi="Verdana"/>
          <w:sz w:val="22"/>
          <w:szCs w:val="22"/>
        </w:rPr>
        <w:t xml:space="preserve"> You’ll work closely with the Research and Performance Manager at Spectra and</w:t>
      </w:r>
      <w:r w:rsidR="00CE3182">
        <w:rPr>
          <w:rFonts w:ascii="Verdana" w:hAnsi="Verdana"/>
          <w:sz w:val="22"/>
          <w:szCs w:val="22"/>
        </w:rPr>
        <w:t xml:space="preserve"> the </w:t>
      </w:r>
      <w:r w:rsidR="00CE3182" w:rsidRPr="00CE3182">
        <w:rPr>
          <w:rFonts w:ascii="Verdana" w:hAnsi="Verdana"/>
          <w:sz w:val="22"/>
          <w:szCs w:val="22"/>
          <w:lang w:val="en-GB"/>
        </w:rPr>
        <w:t>GMI Partnership and HIV Prevention Manager</w:t>
      </w:r>
      <w:r w:rsidR="00CE3182">
        <w:rPr>
          <w:rFonts w:ascii="Verdana" w:hAnsi="Verdana"/>
          <w:sz w:val="22"/>
          <w:szCs w:val="22"/>
          <w:lang w:val="en-GB"/>
        </w:rPr>
        <w:t xml:space="preserve"> at </w:t>
      </w:r>
      <w:r w:rsidR="009B2E9D">
        <w:rPr>
          <w:rFonts w:ascii="Verdana" w:hAnsi="Verdana"/>
          <w:sz w:val="22"/>
          <w:szCs w:val="22"/>
        </w:rPr>
        <w:t>Metro</w:t>
      </w:r>
      <w:r w:rsidR="00CE3182">
        <w:rPr>
          <w:rFonts w:ascii="Verdana" w:hAnsi="Verdana"/>
          <w:sz w:val="22"/>
          <w:szCs w:val="22"/>
        </w:rPr>
        <w:t xml:space="preserve"> to ensure that performance and data reflect the contract requirements.</w:t>
      </w:r>
    </w:p>
    <w:p w14:paraId="5A7C5987" w14:textId="77777777" w:rsidR="00B668C6" w:rsidRDefault="00B668C6">
      <w:pPr>
        <w:spacing w:line="276" w:lineRule="auto"/>
        <w:rPr>
          <w:rFonts w:ascii="Verdana" w:eastAsia="Verdana" w:hAnsi="Verdana" w:cs="Verdana"/>
          <w:sz w:val="22"/>
          <w:szCs w:val="22"/>
        </w:rPr>
      </w:pPr>
    </w:p>
    <w:p w14:paraId="6F838561" w14:textId="77777777" w:rsidR="00B668C6" w:rsidRDefault="003F2050">
      <w:pPr>
        <w:shd w:val="clear" w:color="auto" w:fill="D9D9D9"/>
        <w:spacing w:line="276" w:lineRule="auto"/>
        <w:rPr>
          <w:rFonts w:ascii="Verdana" w:eastAsia="Verdana" w:hAnsi="Verdana" w:cs="Verdana"/>
          <w:b/>
          <w:bCs/>
          <w:sz w:val="22"/>
          <w:szCs w:val="22"/>
        </w:rPr>
      </w:pPr>
      <w:r>
        <w:rPr>
          <w:rFonts w:ascii="Verdana" w:hAnsi="Verdana"/>
          <w:b/>
          <w:bCs/>
          <w:sz w:val="22"/>
          <w:szCs w:val="22"/>
        </w:rPr>
        <w:t>Job description</w:t>
      </w:r>
    </w:p>
    <w:p w14:paraId="23A0C550" w14:textId="77777777" w:rsidR="00B668C6" w:rsidRDefault="00B668C6">
      <w:pPr>
        <w:spacing w:line="288" w:lineRule="auto"/>
        <w:rPr>
          <w:rFonts w:ascii="Verdana" w:eastAsia="Verdana" w:hAnsi="Verdana" w:cs="Verdana"/>
          <w:sz w:val="22"/>
          <w:szCs w:val="22"/>
        </w:rPr>
      </w:pPr>
    </w:p>
    <w:p w14:paraId="0DB0346D" w14:textId="77777777" w:rsidR="00CE3182" w:rsidRDefault="003F2050">
      <w:pPr>
        <w:pStyle w:val="Heading5"/>
        <w:numPr>
          <w:ilvl w:val="1"/>
          <w:numId w:val="2"/>
        </w:numPr>
        <w:rPr>
          <w:rFonts w:ascii="Verdana" w:hAnsi="Verdana"/>
          <w:sz w:val="22"/>
          <w:szCs w:val="22"/>
        </w:rPr>
      </w:pPr>
      <w:r>
        <w:rPr>
          <w:rFonts w:ascii="Verdana" w:hAnsi="Verdana"/>
          <w:sz w:val="22"/>
          <w:szCs w:val="22"/>
        </w:rPr>
        <w:t xml:space="preserve">Managing 2 part-time staff and coordinating </w:t>
      </w:r>
      <w:r w:rsidR="009B2E9D">
        <w:rPr>
          <w:rFonts w:ascii="Verdana" w:hAnsi="Verdana"/>
          <w:sz w:val="22"/>
          <w:szCs w:val="22"/>
        </w:rPr>
        <w:t>testing, outreach and condom &amp; lube distribution,</w:t>
      </w:r>
      <w:r>
        <w:rPr>
          <w:rFonts w:ascii="Verdana" w:hAnsi="Verdana"/>
          <w:sz w:val="22"/>
          <w:szCs w:val="22"/>
        </w:rPr>
        <w:t xml:space="preserve"> delivered by GMI partnership staff and volunteers. </w:t>
      </w:r>
      <w:r w:rsidR="00CE3182">
        <w:rPr>
          <w:rFonts w:ascii="Verdana" w:hAnsi="Verdana"/>
          <w:sz w:val="22"/>
          <w:szCs w:val="22"/>
        </w:rPr>
        <w:t xml:space="preserve">You’ll also support the FTC Programme Coordinator to ensure that we have coverage and delivery to targets. </w:t>
      </w:r>
    </w:p>
    <w:p w14:paraId="69BE5744" w14:textId="260194F2" w:rsidR="00B668C6" w:rsidRDefault="00CE3182">
      <w:pPr>
        <w:pStyle w:val="Heading5"/>
        <w:numPr>
          <w:ilvl w:val="1"/>
          <w:numId w:val="2"/>
        </w:numPr>
        <w:rPr>
          <w:rFonts w:ascii="Verdana" w:hAnsi="Verdana"/>
          <w:sz w:val="22"/>
          <w:szCs w:val="22"/>
        </w:rPr>
      </w:pPr>
      <w:r>
        <w:rPr>
          <w:rFonts w:ascii="Verdana" w:hAnsi="Verdana"/>
          <w:sz w:val="22"/>
          <w:szCs w:val="22"/>
        </w:rPr>
        <w:t xml:space="preserve">You will chair </w:t>
      </w:r>
      <w:r w:rsidR="003F2050">
        <w:rPr>
          <w:rFonts w:ascii="Verdana" w:hAnsi="Verdana"/>
          <w:sz w:val="22"/>
          <w:szCs w:val="22"/>
        </w:rPr>
        <w:t xml:space="preserve">a monthly </w:t>
      </w:r>
      <w:r>
        <w:rPr>
          <w:rFonts w:ascii="Verdana" w:hAnsi="Verdana"/>
          <w:sz w:val="22"/>
          <w:szCs w:val="22"/>
        </w:rPr>
        <w:t xml:space="preserve">GMI </w:t>
      </w:r>
      <w:r w:rsidR="003F2050">
        <w:rPr>
          <w:rFonts w:ascii="Verdana" w:hAnsi="Verdana"/>
          <w:sz w:val="22"/>
          <w:szCs w:val="22"/>
        </w:rPr>
        <w:t xml:space="preserve">team meeting, monthly </w:t>
      </w:r>
      <w:r>
        <w:rPr>
          <w:rFonts w:ascii="Verdana" w:hAnsi="Verdana"/>
          <w:sz w:val="22"/>
          <w:szCs w:val="22"/>
        </w:rPr>
        <w:t xml:space="preserve">GMI </w:t>
      </w:r>
      <w:r w:rsidR="003F2050">
        <w:rPr>
          <w:rFonts w:ascii="Verdana" w:hAnsi="Verdana"/>
          <w:sz w:val="22"/>
          <w:szCs w:val="22"/>
        </w:rPr>
        <w:t xml:space="preserve">reflective practice </w:t>
      </w:r>
      <w:r>
        <w:rPr>
          <w:rFonts w:ascii="Verdana" w:hAnsi="Verdana"/>
          <w:sz w:val="22"/>
          <w:szCs w:val="22"/>
        </w:rPr>
        <w:t xml:space="preserve">session </w:t>
      </w:r>
      <w:r w:rsidR="003F2050">
        <w:rPr>
          <w:rFonts w:ascii="Verdana" w:hAnsi="Verdana"/>
          <w:sz w:val="22"/>
          <w:szCs w:val="22"/>
        </w:rPr>
        <w:t xml:space="preserve">and </w:t>
      </w:r>
      <w:r>
        <w:rPr>
          <w:rFonts w:ascii="Verdana" w:hAnsi="Verdana"/>
          <w:sz w:val="22"/>
          <w:szCs w:val="22"/>
        </w:rPr>
        <w:t xml:space="preserve">a </w:t>
      </w:r>
      <w:r w:rsidR="003F2050">
        <w:rPr>
          <w:rFonts w:ascii="Verdana" w:hAnsi="Verdana"/>
          <w:sz w:val="22"/>
          <w:szCs w:val="22"/>
        </w:rPr>
        <w:t>monthly volunteer reflective practice</w:t>
      </w:r>
    </w:p>
    <w:p w14:paraId="6B26F7CF" w14:textId="77777777" w:rsidR="00652BAB" w:rsidRDefault="003F2050" w:rsidP="00652BAB">
      <w:pPr>
        <w:pStyle w:val="Heading5"/>
        <w:numPr>
          <w:ilvl w:val="1"/>
          <w:numId w:val="2"/>
        </w:numPr>
        <w:rPr>
          <w:rFonts w:ascii="Verdana" w:hAnsi="Verdana"/>
          <w:sz w:val="22"/>
          <w:szCs w:val="22"/>
        </w:rPr>
      </w:pPr>
      <w:r>
        <w:rPr>
          <w:rFonts w:ascii="Verdana" w:hAnsi="Verdana"/>
          <w:sz w:val="22"/>
          <w:szCs w:val="22"/>
        </w:rPr>
        <w:t xml:space="preserve">Contributing to quarterly LHPP and FTC reports including submitting data, writing </w:t>
      </w:r>
      <w:r w:rsidR="00652BAB">
        <w:rPr>
          <w:rFonts w:ascii="Verdana" w:hAnsi="Verdana"/>
          <w:sz w:val="22"/>
          <w:szCs w:val="22"/>
        </w:rPr>
        <w:t>narrative,</w:t>
      </w:r>
      <w:r>
        <w:rPr>
          <w:rFonts w:ascii="Verdana" w:hAnsi="Verdana"/>
          <w:sz w:val="22"/>
          <w:szCs w:val="22"/>
        </w:rPr>
        <w:t xml:space="preserve"> and editing case studies</w:t>
      </w:r>
    </w:p>
    <w:p w14:paraId="5652D884" w14:textId="0B6CE201" w:rsidR="00B668C6" w:rsidRPr="00652BAB" w:rsidRDefault="003F2050" w:rsidP="00652BAB">
      <w:pPr>
        <w:pStyle w:val="Heading5"/>
        <w:numPr>
          <w:ilvl w:val="1"/>
          <w:numId w:val="2"/>
        </w:numPr>
        <w:rPr>
          <w:rFonts w:ascii="Verdana" w:hAnsi="Verdana"/>
          <w:sz w:val="22"/>
          <w:szCs w:val="22"/>
        </w:rPr>
      </w:pPr>
      <w:r w:rsidRPr="00652BAB">
        <w:rPr>
          <w:rFonts w:ascii="Verdana" w:hAnsi="Verdana"/>
          <w:sz w:val="22"/>
          <w:szCs w:val="22"/>
        </w:rPr>
        <w:lastRenderedPageBreak/>
        <w:t>Representation at GMI team meetings including monthly management team meetings and bi-monthly steering group meetings, alongside bi-monthly GMI capacity building meetings</w:t>
      </w:r>
    </w:p>
    <w:p w14:paraId="43492E19" w14:textId="25BBD7A4" w:rsidR="00B668C6" w:rsidRDefault="003F2050">
      <w:pPr>
        <w:pStyle w:val="Heading5"/>
        <w:numPr>
          <w:ilvl w:val="1"/>
          <w:numId w:val="2"/>
        </w:numPr>
        <w:rPr>
          <w:rFonts w:ascii="Verdana" w:hAnsi="Verdana"/>
          <w:sz w:val="22"/>
          <w:szCs w:val="22"/>
        </w:rPr>
      </w:pPr>
      <w:r>
        <w:rPr>
          <w:rFonts w:ascii="Verdana" w:hAnsi="Verdana"/>
          <w:sz w:val="22"/>
          <w:szCs w:val="22"/>
        </w:rPr>
        <w:t>Interviewing, onboarding, and delivering induction and testing training to volunteers and GMI staff</w:t>
      </w:r>
    </w:p>
    <w:p w14:paraId="324C6C3F" w14:textId="1DCEAB64" w:rsidR="00CE3182" w:rsidRDefault="00CE3182">
      <w:pPr>
        <w:pStyle w:val="Heading5"/>
        <w:numPr>
          <w:ilvl w:val="1"/>
          <w:numId w:val="2"/>
        </w:numPr>
        <w:rPr>
          <w:rFonts w:ascii="Verdana" w:hAnsi="Verdana"/>
          <w:sz w:val="22"/>
          <w:szCs w:val="22"/>
        </w:rPr>
      </w:pPr>
      <w:r>
        <w:rPr>
          <w:rFonts w:ascii="Verdana" w:hAnsi="Verdana"/>
          <w:sz w:val="22"/>
          <w:szCs w:val="22"/>
        </w:rPr>
        <w:t>Supporting the Head of Prevention &amp; Testing with volunteer supervision and our monthly Positive East Journal Club</w:t>
      </w:r>
    </w:p>
    <w:p w14:paraId="697A4F5E" w14:textId="77777777" w:rsidR="00B668C6" w:rsidRDefault="003F2050">
      <w:pPr>
        <w:pStyle w:val="Heading5"/>
        <w:numPr>
          <w:ilvl w:val="1"/>
          <w:numId w:val="2"/>
        </w:numPr>
        <w:rPr>
          <w:rFonts w:ascii="Verdana" w:hAnsi="Verdana"/>
          <w:sz w:val="22"/>
          <w:szCs w:val="22"/>
        </w:rPr>
      </w:pPr>
      <w:r>
        <w:rPr>
          <w:rFonts w:ascii="Verdana" w:hAnsi="Verdana"/>
          <w:sz w:val="22"/>
          <w:szCs w:val="22"/>
        </w:rPr>
        <w:t>Engaging with venue owners to increase testing access points and to increase awareness and uptake of our services</w:t>
      </w:r>
    </w:p>
    <w:p w14:paraId="1443C4A2" w14:textId="77777777" w:rsidR="00B668C6" w:rsidRDefault="003F2050">
      <w:pPr>
        <w:pStyle w:val="Heading5"/>
        <w:numPr>
          <w:ilvl w:val="1"/>
          <w:numId w:val="2"/>
        </w:numPr>
        <w:rPr>
          <w:rFonts w:ascii="Verdana" w:hAnsi="Verdana"/>
          <w:sz w:val="22"/>
          <w:szCs w:val="22"/>
        </w:rPr>
      </w:pPr>
      <w:r>
        <w:rPr>
          <w:rFonts w:ascii="Verdana" w:hAnsi="Verdana"/>
          <w:sz w:val="22"/>
          <w:szCs w:val="22"/>
        </w:rPr>
        <w:t>Participating in outreach and testing activities</w:t>
      </w:r>
    </w:p>
    <w:p w14:paraId="06DB3B85" w14:textId="77777777" w:rsidR="00B668C6" w:rsidRDefault="003F2050">
      <w:pPr>
        <w:pStyle w:val="Heading5"/>
        <w:numPr>
          <w:ilvl w:val="1"/>
          <w:numId w:val="2"/>
        </w:numPr>
        <w:rPr>
          <w:rFonts w:ascii="Verdana" w:hAnsi="Verdana"/>
          <w:sz w:val="22"/>
          <w:szCs w:val="22"/>
        </w:rPr>
      </w:pPr>
      <w:r>
        <w:rPr>
          <w:rFonts w:ascii="Verdana" w:hAnsi="Verdana"/>
          <w:sz w:val="22"/>
          <w:szCs w:val="22"/>
        </w:rPr>
        <w:t>Delivering HIV awareness training for external professionals</w:t>
      </w:r>
    </w:p>
    <w:p w14:paraId="2387076E" w14:textId="6488BB87" w:rsidR="00B668C6" w:rsidRDefault="003F2050">
      <w:pPr>
        <w:numPr>
          <w:ilvl w:val="1"/>
          <w:numId w:val="3"/>
        </w:numPr>
        <w:rPr>
          <w:rFonts w:ascii="Verdana" w:hAnsi="Verdana"/>
          <w:sz w:val="22"/>
          <w:szCs w:val="22"/>
        </w:rPr>
      </w:pPr>
      <w:r>
        <w:rPr>
          <w:rFonts w:ascii="Verdana" w:hAnsi="Verdana"/>
          <w:sz w:val="22"/>
          <w:szCs w:val="22"/>
        </w:rPr>
        <w:t xml:space="preserve">Carrying out duties in line with Positive </w:t>
      </w:r>
      <w:r w:rsidR="00CE3182">
        <w:rPr>
          <w:rFonts w:ascii="Verdana" w:hAnsi="Verdana"/>
          <w:sz w:val="22"/>
          <w:szCs w:val="22"/>
        </w:rPr>
        <w:t>E</w:t>
      </w:r>
      <w:r>
        <w:rPr>
          <w:rFonts w:ascii="Verdana" w:hAnsi="Verdana"/>
          <w:sz w:val="22"/>
          <w:szCs w:val="22"/>
        </w:rPr>
        <w:t>ast’s Equal Opportunities Policy and all other policies, procedures and guidelines</w:t>
      </w:r>
    </w:p>
    <w:p w14:paraId="0E34BD96" w14:textId="77777777" w:rsidR="00B668C6" w:rsidRDefault="003F2050">
      <w:pPr>
        <w:numPr>
          <w:ilvl w:val="1"/>
          <w:numId w:val="3"/>
        </w:numPr>
        <w:rPr>
          <w:rFonts w:ascii="Verdana" w:hAnsi="Verdana"/>
          <w:sz w:val="22"/>
          <w:szCs w:val="22"/>
        </w:rPr>
      </w:pPr>
      <w:r>
        <w:rPr>
          <w:rFonts w:ascii="Verdana" w:hAnsi="Verdana"/>
          <w:sz w:val="22"/>
          <w:szCs w:val="22"/>
        </w:rPr>
        <w:t>Carrying out any duties appropriate to the grade, as required</w:t>
      </w:r>
    </w:p>
    <w:p w14:paraId="1859E6EE" w14:textId="77777777" w:rsidR="00B668C6" w:rsidRDefault="00B668C6">
      <w:pPr>
        <w:ind w:left="720" w:hanging="720"/>
        <w:rPr>
          <w:rFonts w:ascii="Verdana" w:eastAsia="Verdana" w:hAnsi="Verdana" w:cs="Verdana"/>
          <w:sz w:val="22"/>
          <w:szCs w:val="22"/>
        </w:rPr>
      </w:pPr>
    </w:p>
    <w:p w14:paraId="4BFCFE38" w14:textId="77777777" w:rsidR="00B668C6" w:rsidRDefault="003F2050">
      <w:pPr>
        <w:shd w:val="clear" w:color="auto" w:fill="BFBFBF"/>
        <w:rPr>
          <w:rFonts w:ascii="Verdana" w:eastAsia="Verdana" w:hAnsi="Verdana" w:cs="Verdana"/>
          <w:b/>
          <w:bCs/>
          <w:sz w:val="22"/>
          <w:szCs w:val="22"/>
        </w:rPr>
      </w:pPr>
      <w:r>
        <w:rPr>
          <w:rFonts w:ascii="Verdana" w:hAnsi="Verdana"/>
          <w:b/>
          <w:bCs/>
          <w:sz w:val="22"/>
          <w:szCs w:val="22"/>
        </w:rPr>
        <w:t>Person Specification</w:t>
      </w:r>
    </w:p>
    <w:p w14:paraId="43B1884E" w14:textId="77777777" w:rsidR="00B668C6" w:rsidRDefault="00B668C6">
      <w:pPr>
        <w:rPr>
          <w:rFonts w:ascii="Verdana" w:eastAsia="Verdana" w:hAnsi="Verdana" w:cs="Verdana"/>
          <w:b/>
          <w:bCs/>
          <w:sz w:val="22"/>
          <w:szCs w:val="22"/>
        </w:rPr>
      </w:pPr>
    </w:p>
    <w:p w14:paraId="0CC6E9A3" w14:textId="2DC9ADBA" w:rsidR="00B668C6" w:rsidRDefault="003F2050">
      <w:pPr>
        <w:rPr>
          <w:rFonts w:ascii="Verdana" w:eastAsia="Verdana" w:hAnsi="Verdana" w:cs="Verdana"/>
          <w:b/>
          <w:bCs/>
          <w:sz w:val="22"/>
          <w:szCs w:val="22"/>
        </w:rPr>
      </w:pPr>
      <w:r>
        <w:rPr>
          <w:rFonts w:ascii="Verdana" w:hAnsi="Verdana"/>
          <w:b/>
          <w:bCs/>
          <w:sz w:val="22"/>
          <w:szCs w:val="22"/>
        </w:rPr>
        <w:t>Essential</w:t>
      </w:r>
    </w:p>
    <w:p w14:paraId="4E98E49F" w14:textId="77777777" w:rsidR="00CE3182" w:rsidRDefault="00CE3182" w:rsidP="00CE3182">
      <w:pPr>
        <w:rPr>
          <w:rFonts w:ascii="Verdana" w:eastAsia="Verdana" w:hAnsi="Verdana" w:cs="Verdana"/>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66"/>
        <w:gridCol w:w="2126"/>
      </w:tblGrid>
      <w:tr w:rsidR="00CE3182" w:rsidRPr="006F7BCC" w14:paraId="30CDAE5B" w14:textId="77777777" w:rsidTr="006F7BCC">
        <w:trPr>
          <w:trHeight w:val="550"/>
        </w:trPr>
        <w:tc>
          <w:tcPr>
            <w:tcW w:w="675" w:type="dxa"/>
          </w:tcPr>
          <w:p w14:paraId="5A878592" w14:textId="77777777" w:rsidR="00CE3182" w:rsidRPr="006F7BCC" w:rsidRDefault="00CE3182" w:rsidP="00F82333">
            <w:pPr>
              <w:rPr>
                <w:rFonts w:ascii="Verdana" w:hAnsi="Verdana"/>
                <w:sz w:val="22"/>
                <w:szCs w:val="22"/>
              </w:rPr>
            </w:pPr>
            <w:r w:rsidRPr="006F7BCC">
              <w:rPr>
                <w:rFonts w:ascii="Verdana" w:hAnsi="Verdana"/>
                <w:sz w:val="22"/>
                <w:szCs w:val="22"/>
              </w:rPr>
              <w:t>a)</w:t>
            </w:r>
          </w:p>
        </w:tc>
        <w:tc>
          <w:tcPr>
            <w:tcW w:w="6266" w:type="dxa"/>
          </w:tcPr>
          <w:p w14:paraId="1C1C1BC4"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6 months experience in health promotion or other relevant area or deemed comparable experience.</w:t>
            </w:r>
          </w:p>
        </w:tc>
        <w:tc>
          <w:tcPr>
            <w:tcW w:w="2126" w:type="dxa"/>
          </w:tcPr>
          <w:p w14:paraId="7D61ECFD" w14:textId="77777777" w:rsidR="00CE3182" w:rsidRPr="006F7BCC" w:rsidRDefault="00CE3182" w:rsidP="00F82333">
            <w:pPr>
              <w:rPr>
                <w:rFonts w:ascii="Verdana" w:hAnsi="Verdana"/>
                <w:sz w:val="22"/>
                <w:szCs w:val="22"/>
              </w:rPr>
            </w:pPr>
            <w:r w:rsidRPr="006F7BCC">
              <w:rPr>
                <w:rFonts w:ascii="Verdana" w:hAnsi="Verdana"/>
                <w:sz w:val="22"/>
                <w:szCs w:val="22"/>
              </w:rPr>
              <w:t>Form, Interview</w:t>
            </w:r>
          </w:p>
        </w:tc>
      </w:tr>
      <w:tr w:rsidR="00BD6BB0" w:rsidRPr="006F7BCC" w14:paraId="5A092A38" w14:textId="77777777" w:rsidTr="006F7BCC">
        <w:trPr>
          <w:trHeight w:val="550"/>
        </w:trPr>
        <w:tc>
          <w:tcPr>
            <w:tcW w:w="675" w:type="dxa"/>
          </w:tcPr>
          <w:p w14:paraId="50134155" w14:textId="29E6C3BE" w:rsidR="00BD6BB0" w:rsidRPr="006F7BCC" w:rsidRDefault="00FF5588" w:rsidP="00BD6BB0">
            <w:pPr>
              <w:rPr>
                <w:rFonts w:ascii="Verdana" w:hAnsi="Verdana"/>
                <w:sz w:val="22"/>
                <w:szCs w:val="22"/>
              </w:rPr>
            </w:pPr>
            <w:r w:rsidRPr="006F7BCC">
              <w:rPr>
                <w:rFonts w:ascii="Verdana" w:hAnsi="Verdana"/>
                <w:sz w:val="22"/>
                <w:szCs w:val="22"/>
              </w:rPr>
              <w:t>b)</w:t>
            </w:r>
          </w:p>
        </w:tc>
        <w:tc>
          <w:tcPr>
            <w:tcW w:w="6266" w:type="dxa"/>
          </w:tcPr>
          <w:p w14:paraId="0DBE37EB" w14:textId="05F4CFBD" w:rsidR="00BD6BB0" w:rsidRPr="006F7BCC" w:rsidRDefault="00BD6BB0" w:rsidP="00BD6BB0">
            <w:pPr>
              <w:rPr>
                <w:rFonts w:ascii="Verdana" w:hAnsi="Verdana"/>
                <w:sz w:val="22"/>
                <w:szCs w:val="22"/>
              </w:rPr>
            </w:pPr>
            <w:r w:rsidRPr="006F7BCC">
              <w:rPr>
                <w:rFonts w:ascii="Verdana" w:hAnsi="Verdana"/>
                <w:sz w:val="22"/>
                <w:szCs w:val="22"/>
              </w:rPr>
              <w:t>Effective team facilitation/management skills with an ability to support and lead a team of staff and volunteers to achieve its goals</w:t>
            </w:r>
          </w:p>
        </w:tc>
        <w:tc>
          <w:tcPr>
            <w:tcW w:w="2126" w:type="dxa"/>
          </w:tcPr>
          <w:p w14:paraId="5573E446" w14:textId="0F6078A1" w:rsidR="00BD6BB0" w:rsidRPr="006F7BCC" w:rsidRDefault="00BD6BB0" w:rsidP="00BD6BB0">
            <w:pPr>
              <w:rPr>
                <w:rFonts w:ascii="Verdana" w:hAnsi="Verdana"/>
                <w:sz w:val="22"/>
                <w:szCs w:val="22"/>
              </w:rPr>
            </w:pPr>
            <w:r w:rsidRPr="006F7BCC">
              <w:rPr>
                <w:rFonts w:ascii="Verdana" w:hAnsi="Verdana"/>
                <w:sz w:val="22"/>
                <w:szCs w:val="22"/>
              </w:rPr>
              <w:t>Form, Interview</w:t>
            </w:r>
          </w:p>
        </w:tc>
      </w:tr>
      <w:tr w:rsidR="00FF5588" w:rsidRPr="006F7BCC" w14:paraId="1CBBF7E7" w14:textId="77777777" w:rsidTr="006F7BCC">
        <w:trPr>
          <w:trHeight w:val="103"/>
        </w:trPr>
        <w:tc>
          <w:tcPr>
            <w:tcW w:w="675" w:type="dxa"/>
          </w:tcPr>
          <w:p w14:paraId="145009E6" w14:textId="5738F1DE" w:rsidR="00FF5588" w:rsidRPr="006F7BCC" w:rsidRDefault="00FF5588" w:rsidP="007330FA">
            <w:pPr>
              <w:rPr>
                <w:rFonts w:ascii="Verdana" w:hAnsi="Verdana"/>
                <w:sz w:val="22"/>
                <w:szCs w:val="22"/>
              </w:rPr>
            </w:pPr>
            <w:r w:rsidRPr="006F7BCC">
              <w:rPr>
                <w:rFonts w:ascii="Verdana" w:hAnsi="Verdana"/>
                <w:sz w:val="22"/>
                <w:szCs w:val="22"/>
              </w:rPr>
              <w:t>c)</w:t>
            </w:r>
          </w:p>
        </w:tc>
        <w:tc>
          <w:tcPr>
            <w:tcW w:w="6266" w:type="dxa"/>
          </w:tcPr>
          <w:p w14:paraId="5D988156" w14:textId="77777777" w:rsidR="00FF5588" w:rsidRPr="006F7BCC" w:rsidRDefault="00FF5588" w:rsidP="007330FA">
            <w:pPr>
              <w:rPr>
                <w:rFonts w:ascii="Verdana" w:hAnsi="Verdana"/>
                <w:sz w:val="22"/>
                <w:szCs w:val="22"/>
              </w:rPr>
            </w:pPr>
            <w:r w:rsidRPr="006F7BCC">
              <w:rPr>
                <w:rFonts w:ascii="Verdana" w:hAnsi="Verdana"/>
                <w:sz w:val="22"/>
                <w:szCs w:val="22"/>
              </w:rPr>
              <w:t>Ability to think and plan strategically and proactively</w:t>
            </w:r>
          </w:p>
        </w:tc>
        <w:tc>
          <w:tcPr>
            <w:tcW w:w="2126" w:type="dxa"/>
          </w:tcPr>
          <w:p w14:paraId="3EA6B6B4" w14:textId="75D3EB50" w:rsidR="00FF5588" w:rsidRPr="006F7BCC" w:rsidRDefault="00D41721" w:rsidP="007330FA">
            <w:pPr>
              <w:rPr>
                <w:rFonts w:ascii="Verdana" w:hAnsi="Verdana"/>
                <w:sz w:val="22"/>
                <w:szCs w:val="22"/>
              </w:rPr>
            </w:pPr>
            <w:r w:rsidRPr="006F7BCC">
              <w:rPr>
                <w:rFonts w:ascii="Verdana" w:hAnsi="Verdana"/>
                <w:sz w:val="22"/>
                <w:szCs w:val="22"/>
              </w:rPr>
              <w:t>Form, Interview</w:t>
            </w:r>
          </w:p>
        </w:tc>
      </w:tr>
      <w:tr w:rsidR="00FF5588" w:rsidRPr="006F7BCC" w14:paraId="76A2399E" w14:textId="77777777" w:rsidTr="006F7BCC">
        <w:trPr>
          <w:trHeight w:val="550"/>
        </w:trPr>
        <w:tc>
          <w:tcPr>
            <w:tcW w:w="675" w:type="dxa"/>
          </w:tcPr>
          <w:p w14:paraId="1098D4AD" w14:textId="7B81E9AA" w:rsidR="00FF5588" w:rsidRPr="006F7BCC" w:rsidRDefault="00FF5588" w:rsidP="00284502">
            <w:pPr>
              <w:rPr>
                <w:rFonts w:ascii="Verdana" w:hAnsi="Verdana"/>
                <w:sz w:val="22"/>
                <w:szCs w:val="22"/>
              </w:rPr>
            </w:pPr>
            <w:r w:rsidRPr="006F7BCC">
              <w:rPr>
                <w:rFonts w:ascii="Verdana" w:hAnsi="Verdana"/>
                <w:sz w:val="22"/>
                <w:szCs w:val="22"/>
              </w:rPr>
              <w:t>d)</w:t>
            </w:r>
          </w:p>
        </w:tc>
        <w:tc>
          <w:tcPr>
            <w:tcW w:w="6266" w:type="dxa"/>
          </w:tcPr>
          <w:p w14:paraId="5223A54C" w14:textId="10D9F8FC" w:rsidR="00FF5588" w:rsidRPr="006F7BCC" w:rsidRDefault="00FF5588" w:rsidP="00284502">
            <w:pPr>
              <w:spacing w:after="60"/>
              <w:ind w:right="170"/>
              <w:rPr>
                <w:rFonts w:ascii="Verdana" w:hAnsi="Verdana"/>
                <w:sz w:val="22"/>
                <w:szCs w:val="22"/>
              </w:rPr>
            </w:pPr>
            <w:r w:rsidRPr="006F7BCC">
              <w:rPr>
                <w:rFonts w:ascii="Verdana" w:hAnsi="Verdana"/>
                <w:sz w:val="22"/>
                <w:szCs w:val="22"/>
              </w:rPr>
              <w:t>Knowledge of the sexual health needs communities disproportionately impacted HIV, particularly gay, bi and other men who have sex with men (MSM), and migrant communities</w:t>
            </w:r>
          </w:p>
        </w:tc>
        <w:tc>
          <w:tcPr>
            <w:tcW w:w="2126" w:type="dxa"/>
          </w:tcPr>
          <w:p w14:paraId="3C893425" w14:textId="77777777" w:rsidR="00FF5588" w:rsidRPr="006F7BCC" w:rsidRDefault="00FF5588" w:rsidP="00284502">
            <w:pPr>
              <w:rPr>
                <w:rFonts w:ascii="Verdana" w:hAnsi="Verdana"/>
                <w:sz w:val="22"/>
                <w:szCs w:val="22"/>
              </w:rPr>
            </w:pPr>
            <w:r w:rsidRPr="006F7BCC">
              <w:rPr>
                <w:rFonts w:ascii="Verdana" w:hAnsi="Verdana"/>
                <w:sz w:val="22"/>
                <w:szCs w:val="22"/>
              </w:rPr>
              <w:t>Form, Interview</w:t>
            </w:r>
          </w:p>
        </w:tc>
      </w:tr>
      <w:tr w:rsidR="00BD6BB0" w:rsidRPr="006F7BCC" w14:paraId="070DE129" w14:textId="77777777" w:rsidTr="006F7BCC">
        <w:trPr>
          <w:trHeight w:val="550"/>
        </w:trPr>
        <w:tc>
          <w:tcPr>
            <w:tcW w:w="675" w:type="dxa"/>
          </w:tcPr>
          <w:p w14:paraId="7142E5F9" w14:textId="6837A8E7" w:rsidR="00BD6BB0" w:rsidRPr="006F7BCC" w:rsidRDefault="00FF5588" w:rsidP="00BD6BB0">
            <w:pPr>
              <w:rPr>
                <w:rFonts w:ascii="Verdana" w:hAnsi="Verdana"/>
                <w:sz w:val="22"/>
                <w:szCs w:val="22"/>
              </w:rPr>
            </w:pPr>
            <w:r w:rsidRPr="006F7BCC">
              <w:rPr>
                <w:rFonts w:ascii="Verdana" w:hAnsi="Verdana"/>
                <w:sz w:val="22"/>
                <w:szCs w:val="22"/>
              </w:rPr>
              <w:t>e)</w:t>
            </w:r>
          </w:p>
        </w:tc>
        <w:tc>
          <w:tcPr>
            <w:tcW w:w="6266" w:type="dxa"/>
          </w:tcPr>
          <w:p w14:paraId="2E7D88B4" w14:textId="1BD23504" w:rsidR="00BD6BB0" w:rsidRPr="006F7BCC" w:rsidRDefault="00BD6BB0" w:rsidP="00BD6BB0">
            <w:pPr>
              <w:ind w:right="60"/>
              <w:rPr>
                <w:rFonts w:ascii="Verdana" w:hAnsi="Verdana"/>
                <w:sz w:val="22"/>
                <w:szCs w:val="22"/>
              </w:rPr>
            </w:pPr>
            <w:r w:rsidRPr="006F7BCC">
              <w:rPr>
                <w:rFonts w:ascii="Verdana" w:hAnsi="Verdana"/>
                <w:sz w:val="22"/>
                <w:szCs w:val="22"/>
              </w:rPr>
              <w:t>Knowledge and understanding of sexual health, HIV prevention, STIs and LARC</w:t>
            </w:r>
          </w:p>
        </w:tc>
        <w:tc>
          <w:tcPr>
            <w:tcW w:w="2126" w:type="dxa"/>
          </w:tcPr>
          <w:p w14:paraId="20F235FD" w14:textId="03006CDE" w:rsidR="00BD6BB0" w:rsidRPr="006F7BCC" w:rsidRDefault="00BD6BB0" w:rsidP="00BD6BB0">
            <w:pPr>
              <w:rPr>
                <w:rFonts w:ascii="Verdana" w:hAnsi="Verdana"/>
                <w:sz w:val="22"/>
                <w:szCs w:val="22"/>
              </w:rPr>
            </w:pPr>
            <w:r w:rsidRPr="006F7BCC">
              <w:rPr>
                <w:rFonts w:ascii="Verdana" w:hAnsi="Verdana"/>
                <w:sz w:val="22"/>
                <w:szCs w:val="22"/>
              </w:rPr>
              <w:t>Form, Interview</w:t>
            </w:r>
          </w:p>
        </w:tc>
      </w:tr>
      <w:tr w:rsidR="00FF5588" w:rsidRPr="006F7BCC" w14:paraId="71100DFA" w14:textId="77777777" w:rsidTr="006F7BCC">
        <w:trPr>
          <w:trHeight w:val="550"/>
        </w:trPr>
        <w:tc>
          <w:tcPr>
            <w:tcW w:w="675" w:type="dxa"/>
          </w:tcPr>
          <w:p w14:paraId="6672B994" w14:textId="4AA49D73" w:rsidR="00FF5588" w:rsidRPr="006F7BCC" w:rsidRDefault="00FF5588" w:rsidP="00F82333">
            <w:pPr>
              <w:rPr>
                <w:rFonts w:ascii="Verdana" w:hAnsi="Verdana"/>
                <w:sz w:val="22"/>
                <w:szCs w:val="22"/>
              </w:rPr>
            </w:pPr>
            <w:r w:rsidRPr="006F7BCC">
              <w:rPr>
                <w:rFonts w:ascii="Verdana" w:hAnsi="Verdana"/>
                <w:sz w:val="22"/>
                <w:szCs w:val="22"/>
              </w:rPr>
              <w:t>f)</w:t>
            </w:r>
          </w:p>
        </w:tc>
        <w:tc>
          <w:tcPr>
            <w:tcW w:w="6266" w:type="dxa"/>
          </w:tcPr>
          <w:p w14:paraId="5A465BD9" w14:textId="0D28F1C8" w:rsidR="00FF5588" w:rsidRPr="006F7BCC" w:rsidRDefault="00FF5588" w:rsidP="00FF5588">
            <w:pPr>
              <w:spacing w:after="60"/>
              <w:rPr>
                <w:rFonts w:ascii="Verdana" w:hAnsi="Verdana"/>
                <w:sz w:val="22"/>
                <w:szCs w:val="22"/>
              </w:rPr>
            </w:pPr>
            <w:r w:rsidRPr="006F7BCC">
              <w:rPr>
                <w:rFonts w:ascii="Verdana" w:hAnsi="Verdana"/>
                <w:sz w:val="22"/>
                <w:szCs w:val="22"/>
              </w:rPr>
              <w:t xml:space="preserve">Ability to undertake HIV &amp; STI testing, or willingness to learn </w:t>
            </w:r>
          </w:p>
        </w:tc>
        <w:tc>
          <w:tcPr>
            <w:tcW w:w="2126" w:type="dxa"/>
          </w:tcPr>
          <w:p w14:paraId="583E820D" w14:textId="6ACC8072" w:rsidR="00FF5588" w:rsidRPr="006F7BCC" w:rsidRDefault="00D41721" w:rsidP="00F82333">
            <w:pPr>
              <w:rPr>
                <w:rFonts w:ascii="Verdana" w:hAnsi="Verdana"/>
                <w:sz w:val="22"/>
                <w:szCs w:val="22"/>
              </w:rPr>
            </w:pPr>
            <w:r>
              <w:rPr>
                <w:rFonts w:ascii="Verdana" w:hAnsi="Verdana"/>
                <w:sz w:val="22"/>
                <w:szCs w:val="22"/>
              </w:rPr>
              <w:t>Form, Interview</w:t>
            </w:r>
          </w:p>
        </w:tc>
      </w:tr>
      <w:tr w:rsidR="00CE3182" w:rsidRPr="006F7BCC" w14:paraId="29981F59" w14:textId="77777777" w:rsidTr="006F7BCC">
        <w:trPr>
          <w:trHeight w:val="550"/>
        </w:trPr>
        <w:tc>
          <w:tcPr>
            <w:tcW w:w="675" w:type="dxa"/>
          </w:tcPr>
          <w:p w14:paraId="7903A0ED" w14:textId="70014D96" w:rsidR="00CE3182" w:rsidRPr="006F7BCC" w:rsidRDefault="00FF5588" w:rsidP="00F82333">
            <w:pPr>
              <w:rPr>
                <w:rFonts w:ascii="Verdana" w:hAnsi="Verdana"/>
                <w:sz w:val="22"/>
                <w:szCs w:val="22"/>
              </w:rPr>
            </w:pPr>
            <w:r w:rsidRPr="006F7BCC">
              <w:rPr>
                <w:rFonts w:ascii="Verdana" w:hAnsi="Verdana"/>
                <w:sz w:val="22"/>
                <w:szCs w:val="22"/>
              </w:rPr>
              <w:t>g)</w:t>
            </w:r>
          </w:p>
        </w:tc>
        <w:tc>
          <w:tcPr>
            <w:tcW w:w="6266" w:type="dxa"/>
          </w:tcPr>
          <w:p w14:paraId="1B41A4FA"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 xml:space="preserve">Knowledge of health inequalities and how they impact minoritised communities </w:t>
            </w:r>
          </w:p>
        </w:tc>
        <w:tc>
          <w:tcPr>
            <w:tcW w:w="2126" w:type="dxa"/>
          </w:tcPr>
          <w:p w14:paraId="4062CE7B" w14:textId="77777777" w:rsidR="00CE3182" w:rsidRPr="006F7BCC" w:rsidRDefault="00CE3182" w:rsidP="00F82333">
            <w:pPr>
              <w:rPr>
                <w:rFonts w:ascii="Verdana" w:hAnsi="Verdana"/>
                <w:sz w:val="22"/>
                <w:szCs w:val="22"/>
              </w:rPr>
            </w:pPr>
            <w:r w:rsidRPr="006F7BCC">
              <w:rPr>
                <w:rFonts w:ascii="Verdana" w:hAnsi="Verdana"/>
                <w:sz w:val="22"/>
                <w:szCs w:val="22"/>
              </w:rPr>
              <w:t>Form, Interview</w:t>
            </w:r>
          </w:p>
        </w:tc>
      </w:tr>
      <w:tr w:rsidR="00CE3182" w:rsidRPr="006F7BCC" w14:paraId="3676653B" w14:textId="77777777" w:rsidTr="006F7BCC">
        <w:trPr>
          <w:trHeight w:val="550"/>
        </w:trPr>
        <w:tc>
          <w:tcPr>
            <w:tcW w:w="675" w:type="dxa"/>
          </w:tcPr>
          <w:p w14:paraId="4BF76AEE" w14:textId="1CC08DAA" w:rsidR="00CE3182" w:rsidRPr="006F7BCC" w:rsidRDefault="00FF5588" w:rsidP="00F82333">
            <w:pPr>
              <w:rPr>
                <w:rFonts w:ascii="Verdana" w:hAnsi="Verdana"/>
                <w:sz w:val="22"/>
                <w:szCs w:val="22"/>
              </w:rPr>
            </w:pPr>
            <w:r w:rsidRPr="006F7BCC">
              <w:rPr>
                <w:rFonts w:ascii="Verdana" w:hAnsi="Verdana"/>
                <w:sz w:val="22"/>
                <w:szCs w:val="22"/>
              </w:rPr>
              <w:t>h)</w:t>
            </w:r>
          </w:p>
        </w:tc>
        <w:tc>
          <w:tcPr>
            <w:tcW w:w="6266" w:type="dxa"/>
          </w:tcPr>
          <w:p w14:paraId="6DCDFEE1"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Understanding of health promotion methods in outreach settings, and peer education approaches to HIV prevention</w:t>
            </w:r>
          </w:p>
        </w:tc>
        <w:tc>
          <w:tcPr>
            <w:tcW w:w="2126" w:type="dxa"/>
          </w:tcPr>
          <w:p w14:paraId="12B7F673" w14:textId="77777777" w:rsidR="00CE3182" w:rsidRPr="006F7BCC" w:rsidRDefault="00CE3182" w:rsidP="00F82333">
            <w:pPr>
              <w:rPr>
                <w:rFonts w:ascii="Verdana" w:hAnsi="Verdana"/>
                <w:sz w:val="22"/>
                <w:szCs w:val="22"/>
              </w:rPr>
            </w:pPr>
            <w:r w:rsidRPr="006F7BCC">
              <w:rPr>
                <w:rFonts w:ascii="Verdana" w:hAnsi="Verdana"/>
                <w:sz w:val="22"/>
                <w:szCs w:val="22"/>
              </w:rPr>
              <w:t>Form, Interview</w:t>
            </w:r>
          </w:p>
        </w:tc>
      </w:tr>
      <w:tr w:rsidR="00CE3182" w:rsidRPr="006F7BCC" w14:paraId="59AE9DB6" w14:textId="77777777" w:rsidTr="006F7BCC">
        <w:trPr>
          <w:trHeight w:val="550"/>
        </w:trPr>
        <w:tc>
          <w:tcPr>
            <w:tcW w:w="675" w:type="dxa"/>
          </w:tcPr>
          <w:p w14:paraId="77165EE6" w14:textId="4784C83B" w:rsidR="00CE3182" w:rsidRPr="006F7BCC" w:rsidRDefault="00FF5588" w:rsidP="00F82333">
            <w:pPr>
              <w:rPr>
                <w:rFonts w:ascii="Verdana" w:hAnsi="Verdana"/>
                <w:sz w:val="22"/>
                <w:szCs w:val="22"/>
              </w:rPr>
            </w:pPr>
            <w:r w:rsidRPr="006F7BCC">
              <w:rPr>
                <w:rFonts w:ascii="Verdana" w:hAnsi="Verdana"/>
                <w:sz w:val="22"/>
                <w:szCs w:val="22"/>
              </w:rPr>
              <w:t>i)</w:t>
            </w:r>
          </w:p>
        </w:tc>
        <w:tc>
          <w:tcPr>
            <w:tcW w:w="6266" w:type="dxa"/>
          </w:tcPr>
          <w:p w14:paraId="30438EEC"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Excellent communication and negotiation skills, with a good level of written and spoken English.</w:t>
            </w:r>
          </w:p>
        </w:tc>
        <w:tc>
          <w:tcPr>
            <w:tcW w:w="2126" w:type="dxa"/>
          </w:tcPr>
          <w:p w14:paraId="2ACEC6D5" w14:textId="77777777" w:rsidR="00CE3182" w:rsidRPr="006F7BCC" w:rsidRDefault="00CE3182" w:rsidP="00F82333">
            <w:pPr>
              <w:rPr>
                <w:rFonts w:ascii="Verdana" w:hAnsi="Verdana"/>
                <w:sz w:val="22"/>
                <w:szCs w:val="22"/>
              </w:rPr>
            </w:pPr>
            <w:r w:rsidRPr="006F7BCC">
              <w:rPr>
                <w:rFonts w:ascii="Verdana" w:hAnsi="Verdana"/>
                <w:sz w:val="22"/>
                <w:szCs w:val="22"/>
              </w:rPr>
              <w:t>Form, Interview</w:t>
            </w:r>
          </w:p>
        </w:tc>
      </w:tr>
      <w:tr w:rsidR="00CE3182" w:rsidRPr="006F7BCC" w14:paraId="76BEB483" w14:textId="77777777" w:rsidTr="006F7BCC">
        <w:trPr>
          <w:trHeight w:val="550"/>
        </w:trPr>
        <w:tc>
          <w:tcPr>
            <w:tcW w:w="675" w:type="dxa"/>
          </w:tcPr>
          <w:p w14:paraId="1AE54222" w14:textId="287C1CF4" w:rsidR="00CE3182" w:rsidRPr="006F7BCC" w:rsidRDefault="00FF5588" w:rsidP="00F82333">
            <w:pPr>
              <w:rPr>
                <w:rFonts w:ascii="Verdana" w:hAnsi="Verdana"/>
                <w:sz w:val="22"/>
                <w:szCs w:val="22"/>
              </w:rPr>
            </w:pPr>
            <w:r w:rsidRPr="006F7BCC">
              <w:rPr>
                <w:rFonts w:ascii="Verdana" w:hAnsi="Verdana"/>
                <w:sz w:val="22"/>
                <w:szCs w:val="22"/>
              </w:rPr>
              <w:t>j)</w:t>
            </w:r>
          </w:p>
        </w:tc>
        <w:tc>
          <w:tcPr>
            <w:tcW w:w="6266" w:type="dxa"/>
          </w:tcPr>
          <w:p w14:paraId="6826E538"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Understanding of approaches to helping people change their behaviour and reduce risk taking (e.g. Motivational interviewing, behaviour change communication principles and practices)</w:t>
            </w:r>
          </w:p>
        </w:tc>
        <w:tc>
          <w:tcPr>
            <w:tcW w:w="2126" w:type="dxa"/>
          </w:tcPr>
          <w:p w14:paraId="37349180" w14:textId="77777777" w:rsidR="00CE3182" w:rsidRPr="006F7BCC" w:rsidRDefault="00CE3182" w:rsidP="00F82333">
            <w:pPr>
              <w:rPr>
                <w:rFonts w:ascii="Verdana" w:hAnsi="Verdana"/>
                <w:sz w:val="22"/>
                <w:szCs w:val="22"/>
              </w:rPr>
            </w:pPr>
            <w:r w:rsidRPr="006F7BCC">
              <w:rPr>
                <w:rFonts w:ascii="Verdana" w:hAnsi="Verdana"/>
                <w:sz w:val="22"/>
                <w:szCs w:val="22"/>
              </w:rPr>
              <w:t>Form, Interview</w:t>
            </w:r>
          </w:p>
        </w:tc>
      </w:tr>
      <w:tr w:rsidR="00CE3182" w:rsidRPr="0066298B" w14:paraId="70B9848E" w14:textId="77777777" w:rsidTr="006F7BCC">
        <w:trPr>
          <w:trHeight w:val="550"/>
        </w:trPr>
        <w:tc>
          <w:tcPr>
            <w:tcW w:w="675" w:type="dxa"/>
          </w:tcPr>
          <w:p w14:paraId="0D1FFDB4" w14:textId="11162539" w:rsidR="00CE3182" w:rsidRPr="00FF5588" w:rsidRDefault="00FF5588" w:rsidP="00F82333">
            <w:pPr>
              <w:rPr>
                <w:rFonts w:ascii="Verdana" w:hAnsi="Verdana"/>
                <w:sz w:val="22"/>
                <w:szCs w:val="22"/>
              </w:rPr>
            </w:pPr>
            <w:r w:rsidRPr="00FF5588">
              <w:rPr>
                <w:rFonts w:ascii="Verdana" w:hAnsi="Verdana"/>
                <w:sz w:val="22"/>
                <w:szCs w:val="22"/>
              </w:rPr>
              <w:t>k)</w:t>
            </w:r>
          </w:p>
        </w:tc>
        <w:tc>
          <w:tcPr>
            <w:tcW w:w="6266" w:type="dxa"/>
          </w:tcPr>
          <w:p w14:paraId="1F549C76"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Commitment to empowering clients, and supporting them in making informed choices</w:t>
            </w:r>
          </w:p>
        </w:tc>
        <w:tc>
          <w:tcPr>
            <w:tcW w:w="2126" w:type="dxa"/>
          </w:tcPr>
          <w:p w14:paraId="0C032BF1"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085218AC" w14:textId="77777777" w:rsidTr="006F7BCC">
        <w:trPr>
          <w:trHeight w:val="550"/>
        </w:trPr>
        <w:tc>
          <w:tcPr>
            <w:tcW w:w="675" w:type="dxa"/>
          </w:tcPr>
          <w:p w14:paraId="181F2AC8" w14:textId="77FE2883" w:rsidR="00CE3182" w:rsidRPr="00FF5588" w:rsidRDefault="00FF5588" w:rsidP="00F82333">
            <w:pPr>
              <w:rPr>
                <w:rFonts w:ascii="Verdana" w:hAnsi="Verdana"/>
                <w:sz w:val="22"/>
                <w:szCs w:val="22"/>
              </w:rPr>
            </w:pPr>
            <w:r w:rsidRPr="00FF5588">
              <w:rPr>
                <w:rFonts w:ascii="Verdana" w:hAnsi="Verdana"/>
                <w:sz w:val="22"/>
                <w:szCs w:val="22"/>
              </w:rPr>
              <w:lastRenderedPageBreak/>
              <w:t>l)</w:t>
            </w:r>
          </w:p>
        </w:tc>
        <w:tc>
          <w:tcPr>
            <w:tcW w:w="6266" w:type="dxa"/>
          </w:tcPr>
          <w:p w14:paraId="7EB90368"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 xml:space="preserve">Respectful of boundaries and understanding of the importance of confidentiality </w:t>
            </w:r>
          </w:p>
        </w:tc>
        <w:tc>
          <w:tcPr>
            <w:tcW w:w="2126" w:type="dxa"/>
          </w:tcPr>
          <w:p w14:paraId="1AC4BB4C"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354EC42C" w14:textId="77777777" w:rsidTr="006F7BCC">
        <w:trPr>
          <w:trHeight w:val="550"/>
        </w:trPr>
        <w:tc>
          <w:tcPr>
            <w:tcW w:w="675" w:type="dxa"/>
          </w:tcPr>
          <w:p w14:paraId="50892B97" w14:textId="77D97D30" w:rsidR="00CE3182" w:rsidRPr="00FF5588" w:rsidRDefault="00FF5588" w:rsidP="00F82333">
            <w:pPr>
              <w:rPr>
                <w:rFonts w:ascii="Verdana" w:hAnsi="Verdana"/>
                <w:sz w:val="22"/>
                <w:szCs w:val="22"/>
              </w:rPr>
            </w:pPr>
            <w:r w:rsidRPr="00FF5588">
              <w:rPr>
                <w:rFonts w:ascii="Verdana" w:hAnsi="Verdana"/>
                <w:sz w:val="22"/>
                <w:szCs w:val="22"/>
              </w:rPr>
              <w:t>m)</w:t>
            </w:r>
          </w:p>
        </w:tc>
        <w:tc>
          <w:tcPr>
            <w:tcW w:w="6266" w:type="dxa"/>
          </w:tcPr>
          <w:p w14:paraId="395A2708"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Ability to effectively plan to deadlines and achieve targets</w:t>
            </w:r>
          </w:p>
        </w:tc>
        <w:tc>
          <w:tcPr>
            <w:tcW w:w="2126" w:type="dxa"/>
          </w:tcPr>
          <w:p w14:paraId="52983C51"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4067C61F" w14:textId="77777777" w:rsidTr="006F7BCC">
        <w:trPr>
          <w:trHeight w:val="90"/>
        </w:trPr>
        <w:tc>
          <w:tcPr>
            <w:tcW w:w="675" w:type="dxa"/>
          </w:tcPr>
          <w:p w14:paraId="29C8902C" w14:textId="581F27B3" w:rsidR="00CE3182" w:rsidRPr="00FF5588" w:rsidRDefault="00FF5588" w:rsidP="00F82333">
            <w:pPr>
              <w:rPr>
                <w:rFonts w:ascii="Verdana" w:hAnsi="Verdana"/>
                <w:sz w:val="22"/>
                <w:szCs w:val="22"/>
              </w:rPr>
            </w:pPr>
            <w:r w:rsidRPr="00FF5588">
              <w:rPr>
                <w:rFonts w:ascii="Verdana" w:hAnsi="Verdana"/>
                <w:sz w:val="22"/>
                <w:szCs w:val="22"/>
              </w:rPr>
              <w:t>n)</w:t>
            </w:r>
          </w:p>
        </w:tc>
        <w:tc>
          <w:tcPr>
            <w:tcW w:w="6266" w:type="dxa"/>
          </w:tcPr>
          <w:p w14:paraId="0E4FA6B4"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Effective team player skills</w:t>
            </w:r>
          </w:p>
        </w:tc>
        <w:tc>
          <w:tcPr>
            <w:tcW w:w="2126" w:type="dxa"/>
          </w:tcPr>
          <w:p w14:paraId="20BAFC24"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2A5FADF0" w14:textId="77777777" w:rsidTr="006F7BCC">
        <w:trPr>
          <w:trHeight w:val="550"/>
        </w:trPr>
        <w:tc>
          <w:tcPr>
            <w:tcW w:w="675" w:type="dxa"/>
          </w:tcPr>
          <w:p w14:paraId="68287351" w14:textId="4E3FAE46" w:rsidR="00CE3182" w:rsidRPr="00FF5588" w:rsidRDefault="00FF5588" w:rsidP="00F82333">
            <w:pPr>
              <w:rPr>
                <w:rFonts w:ascii="Verdana" w:hAnsi="Verdana"/>
                <w:sz w:val="22"/>
                <w:szCs w:val="22"/>
              </w:rPr>
            </w:pPr>
            <w:r w:rsidRPr="00FF5588">
              <w:rPr>
                <w:rFonts w:ascii="Verdana" w:hAnsi="Verdana"/>
                <w:sz w:val="22"/>
                <w:szCs w:val="22"/>
              </w:rPr>
              <w:t>o)</w:t>
            </w:r>
          </w:p>
        </w:tc>
        <w:tc>
          <w:tcPr>
            <w:tcW w:w="6266" w:type="dxa"/>
          </w:tcPr>
          <w:p w14:paraId="72DCE561"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Ability and commitment to implement equal opportunity and anti-oppressive practice in all aspects of the work</w:t>
            </w:r>
          </w:p>
        </w:tc>
        <w:tc>
          <w:tcPr>
            <w:tcW w:w="2126" w:type="dxa"/>
          </w:tcPr>
          <w:p w14:paraId="1F58BD37"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6C013727" w14:textId="77777777" w:rsidTr="006F7BCC">
        <w:trPr>
          <w:trHeight w:val="550"/>
        </w:trPr>
        <w:tc>
          <w:tcPr>
            <w:tcW w:w="675" w:type="dxa"/>
          </w:tcPr>
          <w:p w14:paraId="33A0AA8D" w14:textId="54A3BB41" w:rsidR="00CE3182" w:rsidRPr="00FF5588" w:rsidRDefault="00FF5588" w:rsidP="00F82333">
            <w:pPr>
              <w:rPr>
                <w:rFonts w:ascii="Verdana" w:hAnsi="Verdana"/>
                <w:sz w:val="22"/>
                <w:szCs w:val="22"/>
              </w:rPr>
            </w:pPr>
            <w:r w:rsidRPr="00FF5588">
              <w:rPr>
                <w:rFonts w:ascii="Verdana" w:hAnsi="Verdana"/>
                <w:sz w:val="22"/>
                <w:szCs w:val="22"/>
              </w:rPr>
              <w:t>p)</w:t>
            </w:r>
          </w:p>
        </w:tc>
        <w:tc>
          <w:tcPr>
            <w:tcW w:w="6266" w:type="dxa"/>
          </w:tcPr>
          <w:p w14:paraId="35BBBF4F" w14:textId="77777777" w:rsidR="00CE3182" w:rsidRPr="00FF5588" w:rsidRDefault="00CE3182" w:rsidP="00F82333">
            <w:pPr>
              <w:shd w:val="clear" w:color="auto" w:fill="FFFFFF"/>
              <w:spacing w:before="100" w:beforeAutospacing="1" w:after="100" w:afterAutospacing="1"/>
              <w:rPr>
                <w:rFonts w:ascii="Verdana" w:hAnsi="Verdana" w:cs="Segoe UI"/>
                <w:color w:val="201F1E"/>
                <w:sz w:val="22"/>
                <w:szCs w:val="22"/>
              </w:rPr>
            </w:pPr>
            <w:r w:rsidRPr="00FF5588">
              <w:rPr>
                <w:rFonts w:ascii="Verdana" w:hAnsi="Verdana"/>
                <w:sz w:val="22"/>
                <w:szCs w:val="22"/>
              </w:rPr>
              <w:t xml:space="preserve">Excellent IT skills: </w:t>
            </w:r>
            <w:r w:rsidRPr="00FF5588">
              <w:rPr>
                <w:rFonts w:ascii="Verdana" w:hAnsi="Verdana" w:cs="Segoe UI"/>
                <w:color w:val="201F1E"/>
                <w:sz w:val="22"/>
                <w:szCs w:val="22"/>
              </w:rPr>
              <w:t>Ability to use Microsoft Office packages (word, power point, excel), use databases (including data entry) and be familiar with the use of Zoom or Teams</w:t>
            </w:r>
          </w:p>
        </w:tc>
        <w:tc>
          <w:tcPr>
            <w:tcW w:w="2126" w:type="dxa"/>
          </w:tcPr>
          <w:p w14:paraId="7EA71C9A" w14:textId="77777777" w:rsidR="00CE3182" w:rsidRPr="00FF5588" w:rsidRDefault="00CE3182" w:rsidP="00F82333">
            <w:pPr>
              <w:rPr>
                <w:rFonts w:ascii="Verdana" w:hAnsi="Verdana"/>
                <w:sz w:val="22"/>
                <w:szCs w:val="22"/>
              </w:rPr>
            </w:pPr>
            <w:r w:rsidRPr="00FF5588">
              <w:rPr>
                <w:rFonts w:ascii="Verdana" w:hAnsi="Verdana"/>
                <w:sz w:val="22"/>
                <w:szCs w:val="22"/>
              </w:rPr>
              <w:t>Form</w:t>
            </w:r>
          </w:p>
        </w:tc>
      </w:tr>
      <w:tr w:rsidR="00CE3182" w:rsidRPr="00FF5588" w14:paraId="4C16BDAF" w14:textId="77777777" w:rsidTr="006F7BCC">
        <w:trPr>
          <w:trHeight w:val="550"/>
        </w:trPr>
        <w:tc>
          <w:tcPr>
            <w:tcW w:w="675" w:type="dxa"/>
          </w:tcPr>
          <w:p w14:paraId="05ADD313" w14:textId="68D71974" w:rsidR="00CE3182" w:rsidRPr="00FF5588" w:rsidRDefault="00FF5588" w:rsidP="00F82333">
            <w:pPr>
              <w:rPr>
                <w:rFonts w:ascii="Verdana" w:hAnsi="Verdana"/>
                <w:sz w:val="22"/>
                <w:szCs w:val="22"/>
              </w:rPr>
            </w:pPr>
            <w:r w:rsidRPr="00FF5588">
              <w:rPr>
                <w:rFonts w:ascii="Verdana" w:hAnsi="Verdana"/>
                <w:sz w:val="22"/>
                <w:szCs w:val="22"/>
              </w:rPr>
              <w:t>q)</w:t>
            </w:r>
          </w:p>
        </w:tc>
        <w:tc>
          <w:tcPr>
            <w:tcW w:w="6266" w:type="dxa"/>
          </w:tcPr>
          <w:p w14:paraId="788735C6"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Knowledge and understanding of the needs and issues faced by people affected by HIV in the UK</w:t>
            </w:r>
          </w:p>
        </w:tc>
        <w:tc>
          <w:tcPr>
            <w:tcW w:w="2126" w:type="dxa"/>
          </w:tcPr>
          <w:p w14:paraId="7626DDC5"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3B50E09A" w14:textId="77777777" w:rsidTr="006F7BCC">
        <w:trPr>
          <w:trHeight w:val="550"/>
        </w:trPr>
        <w:tc>
          <w:tcPr>
            <w:tcW w:w="675" w:type="dxa"/>
          </w:tcPr>
          <w:p w14:paraId="1F77CACD" w14:textId="297B2225" w:rsidR="00CE3182" w:rsidRPr="00FF5588" w:rsidRDefault="00FF5588" w:rsidP="00F82333">
            <w:pPr>
              <w:rPr>
                <w:rFonts w:ascii="Verdana" w:hAnsi="Verdana"/>
                <w:sz w:val="22"/>
                <w:szCs w:val="22"/>
              </w:rPr>
            </w:pPr>
            <w:r w:rsidRPr="00FF5588">
              <w:rPr>
                <w:rFonts w:ascii="Verdana" w:hAnsi="Verdana"/>
                <w:sz w:val="22"/>
                <w:szCs w:val="22"/>
              </w:rPr>
              <w:t>r)</w:t>
            </w:r>
          </w:p>
        </w:tc>
        <w:tc>
          <w:tcPr>
            <w:tcW w:w="6266" w:type="dxa"/>
          </w:tcPr>
          <w:p w14:paraId="51ABE759"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A demonstrable understanding of how to conduct risk assessments and monitor ongoing risks within an outreach setting</w:t>
            </w:r>
          </w:p>
        </w:tc>
        <w:tc>
          <w:tcPr>
            <w:tcW w:w="2126" w:type="dxa"/>
          </w:tcPr>
          <w:p w14:paraId="4AD7291B"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5CA90956" w14:textId="77777777" w:rsidTr="006F7BCC">
        <w:trPr>
          <w:trHeight w:val="550"/>
        </w:trPr>
        <w:tc>
          <w:tcPr>
            <w:tcW w:w="675" w:type="dxa"/>
          </w:tcPr>
          <w:p w14:paraId="28C54E16" w14:textId="78B613CD" w:rsidR="00CE3182" w:rsidRPr="00FF5588" w:rsidRDefault="00FF5588" w:rsidP="00F82333">
            <w:pPr>
              <w:rPr>
                <w:rFonts w:ascii="Verdana" w:hAnsi="Verdana"/>
                <w:sz w:val="22"/>
                <w:szCs w:val="22"/>
              </w:rPr>
            </w:pPr>
            <w:r w:rsidRPr="00FF5588">
              <w:rPr>
                <w:rFonts w:ascii="Verdana" w:hAnsi="Verdana"/>
                <w:sz w:val="22"/>
                <w:szCs w:val="22"/>
              </w:rPr>
              <w:t>s)</w:t>
            </w:r>
          </w:p>
        </w:tc>
        <w:tc>
          <w:tcPr>
            <w:tcW w:w="6266" w:type="dxa"/>
          </w:tcPr>
          <w:p w14:paraId="3451692D" w14:textId="77777777" w:rsidR="00CE3182" w:rsidRPr="00FF5588" w:rsidRDefault="00CE3182" w:rsidP="00F82333">
            <w:pPr>
              <w:spacing w:after="60"/>
              <w:ind w:right="170"/>
              <w:rPr>
                <w:rFonts w:ascii="Verdana" w:hAnsi="Verdana"/>
                <w:sz w:val="22"/>
                <w:szCs w:val="22"/>
              </w:rPr>
            </w:pPr>
            <w:r w:rsidRPr="00FF5588">
              <w:rPr>
                <w:rFonts w:ascii="Verdana" w:hAnsi="Verdana"/>
                <w:sz w:val="22"/>
                <w:szCs w:val="22"/>
              </w:rPr>
              <w:t>Ability and commitment to reflect on own performance effectively using supervision and appraisals to identify areas for support, development and training</w:t>
            </w:r>
          </w:p>
        </w:tc>
        <w:tc>
          <w:tcPr>
            <w:tcW w:w="2126" w:type="dxa"/>
          </w:tcPr>
          <w:p w14:paraId="323CAC41" w14:textId="77777777" w:rsidR="00CE3182" w:rsidRPr="00FF5588" w:rsidRDefault="00CE3182" w:rsidP="00F82333">
            <w:pPr>
              <w:rPr>
                <w:rFonts w:ascii="Verdana" w:hAnsi="Verdana"/>
                <w:sz w:val="22"/>
                <w:szCs w:val="22"/>
              </w:rPr>
            </w:pPr>
            <w:r w:rsidRPr="00FF5588">
              <w:rPr>
                <w:rFonts w:ascii="Verdana" w:hAnsi="Verdana"/>
                <w:sz w:val="22"/>
                <w:szCs w:val="22"/>
              </w:rPr>
              <w:t>Form, Interview</w:t>
            </w:r>
          </w:p>
        </w:tc>
      </w:tr>
      <w:tr w:rsidR="00CE3182" w:rsidRPr="00FF5588" w14:paraId="56DF4996" w14:textId="77777777" w:rsidTr="006F7BCC">
        <w:trPr>
          <w:trHeight w:val="550"/>
        </w:trPr>
        <w:tc>
          <w:tcPr>
            <w:tcW w:w="675" w:type="dxa"/>
          </w:tcPr>
          <w:p w14:paraId="5BD80C45" w14:textId="517A69FF" w:rsidR="00CE3182" w:rsidRPr="006F7BCC" w:rsidRDefault="00FF5588" w:rsidP="00F82333">
            <w:pPr>
              <w:rPr>
                <w:rFonts w:ascii="Verdana" w:hAnsi="Verdana"/>
                <w:sz w:val="22"/>
                <w:szCs w:val="22"/>
              </w:rPr>
            </w:pPr>
            <w:r w:rsidRPr="006F7BCC">
              <w:rPr>
                <w:rFonts w:ascii="Verdana" w:hAnsi="Verdana"/>
                <w:sz w:val="22"/>
                <w:szCs w:val="22"/>
              </w:rPr>
              <w:t>t)</w:t>
            </w:r>
          </w:p>
        </w:tc>
        <w:tc>
          <w:tcPr>
            <w:tcW w:w="6266" w:type="dxa"/>
          </w:tcPr>
          <w:p w14:paraId="0A5B9FB7"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Ability to use social media, dating apps and other digital network platforms as an engagement, information sharing and signposting tool</w:t>
            </w:r>
          </w:p>
        </w:tc>
        <w:tc>
          <w:tcPr>
            <w:tcW w:w="2126" w:type="dxa"/>
          </w:tcPr>
          <w:p w14:paraId="780AF17D" w14:textId="77777777" w:rsidR="00CE3182" w:rsidRPr="006F7BCC" w:rsidRDefault="00CE3182" w:rsidP="00F82333">
            <w:pPr>
              <w:rPr>
                <w:rFonts w:ascii="Verdana" w:hAnsi="Verdana"/>
                <w:sz w:val="22"/>
                <w:szCs w:val="22"/>
              </w:rPr>
            </w:pPr>
            <w:r w:rsidRPr="006F7BCC">
              <w:rPr>
                <w:rFonts w:ascii="Verdana" w:hAnsi="Verdana"/>
                <w:sz w:val="22"/>
                <w:szCs w:val="22"/>
              </w:rPr>
              <w:t>Form, Interview</w:t>
            </w:r>
          </w:p>
        </w:tc>
      </w:tr>
      <w:tr w:rsidR="00CE3182" w:rsidRPr="00FF5588" w14:paraId="5320B1AB" w14:textId="77777777" w:rsidTr="006F7BCC">
        <w:trPr>
          <w:trHeight w:val="550"/>
        </w:trPr>
        <w:tc>
          <w:tcPr>
            <w:tcW w:w="675" w:type="dxa"/>
          </w:tcPr>
          <w:p w14:paraId="4F16DF06" w14:textId="10404FC3" w:rsidR="00CE3182" w:rsidRPr="006F7BCC" w:rsidRDefault="00FF5588" w:rsidP="00F82333">
            <w:pPr>
              <w:rPr>
                <w:rFonts w:ascii="Verdana" w:hAnsi="Verdana"/>
                <w:sz w:val="22"/>
                <w:szCs w:val="22"/>
              </w:rPr>
            </w:pPr>
            <w:r w:rsidRPr="006F7BCC">
              <w:rPr>
                <w:rFonts w:ascii="Verdana" w:hAnsi="Verdana"/>
                <w:sz w:val="22"/>
                <w:szCs w:val="22"/>
              </w:rPr>
              <w:t>u)</w:t>
            </w:r>
          </w:p>
        </w:tc>
        <w:tc>
          <w:tcPr>
            <w:tcW w:w="6266" w:type="dxa"/>
          </w:tcPr>
          <w:p w14:paraId="3B76D9B9"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Experience of using computer database systems including entering data and contributing to reports</w:t>
            </w:r>
          </w:p>
        </w:tc>
        <w:tc>
          <w:tcPr>
            <w:tcW w:w="2126" w:type="dxa"/>
          </w:tcPr>
          <w:p w14:paraId="598B614D" w14:textId="77777777" w:rsidR="00CE3182" w:rsidRPr="006F7BCC" w:rsidRDefault="00CE3182" w:rsidP="00F82333">
            <w:pPr>
              <w:rPr>
                <w:rFonts w:ascii="Verdana" w:hAnsi="Verdana"/>
                <w:sz w:val="22"/>
                <w:szCs w:val="22"/>
              </w:rPr>
            </w:pPr>
            <w:r w:rsidRPr="006F7BCC">
              <w:rPr>
                <w:rFonts w:ascii="Verdana" w:hAnsi="Verdana"/>
                <w:sz w:val="22"/>
                <w:szCs w:val="22"/>
              </w:rPr>
              <w:t>Form, Interview</w:t>
            </w:r>
          </w:p>
        </w:tc>
      </w:tr>
      <w:tr w:rsidR="00CE3182" w:rsidRPr="00FF5588" w14:paraId="74089288" w14:textId="77777777" w:rsidTr="006F7BCC">
        <w:trPr>
          <w:trHeight w:val="90"/>
        </w:trPr>
        <w:tc>
          <w:tcPr>
            <w:tcW w:w="675" w:type="dxa"/>
          </w:tcPr>
          <w:p w14:paraId="284CE023" w14:textId="54DFEE66" w:rsidR="00CE3182" w:rsidRPr="006F7BCC" w:rsidRDefault="00FF5588" w:rsidP="00F82333">
            <w:pPr>
              <w:rPr>
                <w:rFonts w:ascii="Verdana" w:hAnsi="Verdana"/>
                <w:sz w:val="22"/>
                <w:szCs w:val="22"/>
              </w:rPr>
            </w:pPr>
            <w:r w:rsidRPr="006F7BCC">
              <w:rPr>
                <w:rFonts w:ascii="Verdana" w:hAnsi="Verdana"/>
                <w:sz w:val="22"/>
                <w:szCs w:val="22"/>
              </w:rPr>
              <w:t>v</w:t>
            </w:r>
            <w:r w:rsidR="00CE3182" w:rsidRPr="006F7BCC">
              <w:rPr>
                <w:rFonts w:ascii="Verdana" w:hAnsi="Verdana"/>
                <w:sz w:val="22"/>
                <w:szCs w:val="22"/>
              </w:rPr>
              <w:t>)</w:t>
            </w:r>
          </w:p>
        </w:tc>
        <w:tc>
          <w:tcPr>
            <w:tcW w:w="6266" w:type="dxa"/>
          </w:tcPr>
          <w:p w14:paraId="283F7196" w14:textId="77777777" w:rsidR="00CE3182" w:rsidRPr="006F7BCC" w:rsidRDefault="00CE3182" w:rsidP="00F82333">
            <w:pPr>
              <w:spacing w:after="60"/>
              <w:ind w:right="170"/>
              <w:rPr>
                <w:rFonts w:ascii="Verdana" w:hAnsi="Verdana"/>
                <w:sz w:val="22"/>
                <w:szCs w:val="22"/>
              </w:rPr>
            </w:pPr>
            <w:r w:rsidRPr="006F7BCC">
              <w:rPr>
                <w:rFonts w:ascii="Verdana" w:hAnsi="Verdana"/>
                <w:sz w:val="22"/>
                <w:szCs w:val="22"/>
              </w:rPr>
              <w:t>Ability to work evening and weekends</w:t>
            </w:r>
          </w:p>
        </w:tc>
        <w:tc>
          <w:tcPr>
            <w:tcW w:w="2126" w:type="dxa"/>
          </w:tcPr>
          <w:p w14:paraId="24F55D49" w14:textId="77777777" w:rsidR="00CE3182" w:rsidRPr="006F7BCC" w:rsidRDefault="00CE3182" w:rsidP="00F82333">
            <w:pPr>
              <w:rPr>
                <w:rFonts w:ascii="Verdana" w:hAnsi="Verdana"/>
                <w:sz w:val="22"/>
                <w:szCs w:val="22"/>
              </w:rPr>
            </w:pPr>
            <w:r w:rsidRPr="006F7BCC">
              <w:rPr>
                <w:rFonts w:ascii="Verdana" w:hAnsi="Verdana"/>
                <w:sz w:val="22"/>
                <w:szCs w:val="22"/>
              </w:rPr>
              <w:t>Form</w:t>
            </w:r>
          </w:p>
        </w:tc>
      </w:tr>
      <w:tr w:rsidR="006F7BCC" w:rsidRPr="00FF5588" w14:paraId="7542FBC0" w14:textId="77777777" w:rsidTr="006F7BCC">
        <w:trPr>
          <w:trHeight w:val="90"/>
        </w:trPr>
        <w:tc>
          <w:tcPr>
            <w:tcW w:w="675" w:type="dxa"/>
          </w:tcPr>
          <w:p w14:paraId="0CDA7BF4" w14:textId="26B307D6" w:rsidR="006F7BCC" w:rsidRPr="006F7BCC" w:rsidRDefault="006F7BCC" w:rsidP="006F7BCC">
            <w:pPr>
              <w:rPr>
                <w:rFonts w:ascii="Verdana" w:hAnsi="Verdana"/>
                <w:sz w:val="22"/>
                <w:szCs w:val="22"/>
              </w:rPr>
            </w:pPr>
            <w:r w:rsidRPr="006F7BCC">
              <w:rPr>
                <w:rFonts w:ascii="Verdana" w:hAnsi="Verdana"/>
                <w:sz w:val="22"/>
                <w:szCs w:val="22"/>
              </w:rPr>
              <w:t>w)</w:t>
            </w:r>
          </w:p>
        </w:tc>
        <w:tc>
          <w:tcPr>
            <w:tcW w:w="6266" w:type="dxa"/>
          </w:tcPr>
          <w:p w14:paraId="34D20A32" w14:textId="578D9074" w:rsidR="006F7BCC" w:rsidRPr="006F7BCC" w:rsidRDefault="006F7BCC" w:rsidP="006F7BCC">
            <w:pPr>
              <w:pStyle w:val="paragraph"/>
              <w:spacing w:before="0" w:beforeAutospacing="0" w:after="0" w:afterAutospacing="0"/>
              <w:textAlignment w:val="baseline"/>
              <w:rPr>
                <w:rFonts w:ascii="Segoe UI" w:hAnsi="Segoe UI" w:cs="Segoe UI"/>
                <w:sz w:val="22"/>
                <w:szCs w:val="22"/>
              </w:rPr>
            </w:pPr>
            <w:r w:rsidRPr="006F7BCC">
              <w:rPr>
                <w:rStyle w:val="normaltextrun"/>
                <w:rFonts w:ascii="Verdana" w:hAnsi="Verdana" w:cs="Segoe UI"/>
                <w:sz w:val="22"/>
                <w:szCs w:val="22"/>
              </w:rPr>
              <w:t>Keep abreast of medical, social and epidemiological developments in the field of HIV and changes in health and social care issues.</w:t>
            </w:r>
            <w:r w:rsidRPr="006F7BCC">
              <w:rPr>
                <w:rStyle w:val="eop"/>
                <w:rFonts w:ascii="Verdana" w:hAnsi="Verdana" w:cs="Segoe UI"/>
                <w:sz w:val="22"/>
                <w:szCs w:val="22"/>
              </w:rPr>
              <w:t> </w:t>
            </w:r>
          </w:p>
        </w:tc>
        <w:tc>
          <w:tcPr>
            <w:tcW w:w="2126" w:type="dxa"/>
          </w:tcPr>
          <w:p w14:paraId="78DDEFBC" w14:textId="665134F0" w:rsidR="006F7BCC" w:rsidRPr="006F7BCC" w:rsidRDefault="006F7BCC" w:rsidP="006F7BCC">
            <w:pPr>
              <w:rPr>
                <w:rFonts w:ascii="Verdana" w:hAnsi="Verdana"/>
                <w:sz w:val="22"/>
                <w:szCs w:val="22"/>
              </w:rPr>
            </w:pPr>
            <w:r w:rsidRPr="006F7BCC">
              <w:rPr>
                <w:rFonts w:ascii="Verdana" w:hAnsi="Verdana"/>
                <w:sz w:val="22"/>
                <w:szCs w:val="22"/>
              </w:rPr>
              <w:t>Form</w:t>
            </w:r>
          </w:p>
        </w:tc>
      </w:tr>
      <w:tr w:rsidR="006F7BCC" w:rsidRPr="00FF5588" w14:paraId="588EF902" w14:textId="77777777" w:rsidTr="006F7BCC">
        <w:trPr>
          <w:trHeight w:val="90"/>
        </w:trPr>
        <w:tc>
          <w:tcPr>
            <w:tcW w:w="675" w:type="dxa"/>
          </w:tcPr>
          <w:p w14:paraId="075FA69A" w14:textId="69A82B1D" w:rsidR="006F7BCC" w:rsidRPr="006F7BCC" w:rsidRDefault="006F7BCC" w:rsidP="006F7BCC">
            <w:pPr>
              <w:rPr>
                <w:rFonts w:ascii="Verdana" w:hAnsi="Verdana"/>
                <w:sz w:val="22"/>
                <w:szCs w:val="22"/>
              </w:rPr>
            </w:pPr>
            <w:r w:rsidRPr="006F7BCC">
              <w:rPr>
                <w:rFonts w:ascii="Verdana" w:hAnsi="Verdana"/>
                <w:sz w:val="22"/>
                <w:szCs w:val="22"/>
              </w:rPr>
              <w:t>x)</w:t>
            </w:r>
          </w:p>
        </w:tc>
        <w:tc>
          <w:tcPr>
            <w:tcW w:w="6266" w:type="dxa"/>
          </w:tcPr>
          <w:p w14:paraId="7B87127F" w14:textId="15410B55" w:rsidR="006F7BCC" w:rsidRPr="006F7BCC" w:rsidRDefault="006F7BCC" w:rsidP="006F7BCC">
            <w:pPr>
              <w:spacing w:after="60"/>
              <w:ind w:right="170"/>
              <w:rPr>
                <w:rFonts w:ascii="Verdana" w:hAnsi="Verdana"/>
                <w:sz w:val="22"/>
                <w:szCs w:val="22"/>
              </w:rPr>
            </w:pPr>
            <w:r w:rsidRPr="006F7BCC">
              <w:rPr>
                <w:rStyle w:val="normaltextrun"/>
                <w:rFonts w:ascii="Verdana" w:hAnsi="Verdana" w:cs="Segoe UI"/>
                <w:sz w:val="22"/>
                <w:szCs w:val="22"/>
              </w:rPr>
              <w:t>At all times to act in a way that upholds the ethos and professional standing of Positive East.</w:t>
            </w:r>
            <w:r w:rsidRPr="006F7BCC">
              <w:rPr>
                <w:rStyle w:val="eop"/>
                <w:rFonts w:ascii="Verdana" w:hAnsi="Verdana" w:cs="Segoe UI"/>
                <w:sz w:val="22"/>
                <w:szCs w:val="22"/>
              </w:rPr>
              <w:t> </w:t>
            </w:r>
          </w:p>
        </w:tc>
        <w:tc>
          <w:tcPr>
            <w:tcW w:w="2126" w:type="dxa"/>
          </w:tcPr>
          <w:p w14:paraId="07DD86F4" w14:textId="5468B780" w:rsidR="006F7BCC" w:rsidRPr="006F7BCC" w:rsidRDefault="006F7BCC" w:rsidP="006F7BCC">
            <w:pPr>
              <w:rPr>
                <w:rFonts w:ascii="Verdana" w:hAnsi="Verdana"/>
                <w:sz w:val="22"/>
                <w:szCs w:val="22"/>
              </w:rPr>
            </w:pPr>
            <w:r w:rsidRPr="006F7BCC">
              <w:rPr>
                <w:rFonts w:ascii="Verdana" w:hAnsi="Verdana"/>
                <w:sz w:val="22"/>
                <w:szCs w:val="22"/>
              </w:rPr>
              <w:t>Form</w:t>
            </w:r>
          </w:p>
        </w:tc>
      </w:tr>
      <w:tr w:rsidR="006F7BCC" w:rsidRPr="00FF5588" w14:paraId="17A7281C" w14:textId="77777777" w:rsidTr="006F7BCC">
        <w:trPr>
          <w:trHeight w:val="90"/>
        </w:trPr>
        <w:tc>
          <w:tcPr>
            <w:tcW w:w="675" w:type="dxa"/>
          </w:tcPr>
          <w:p w14:paraId="75025101" w14:textId="3343B6DF" w:rsidR="006F7BCC" w:rsidRPr="006F7BCC" w:rsidRDefault="006F7BCC" w:rsidP="006F7BCC">
            <w:pPr>
              <w:rPr>
                <w:rFonts w:ascii="Verdana" w:hAnsi="Verdana"/>
                <w:sz w:val="22"/>
                <w:szCs w:val="22"/>
              </w:rPr>
            </w:pPr>
            <w:r w:rsidRPr="006F7BCC">
              <w:rPr>
                <w:rFonts w:ascii="Verdana" w:hAnsi="Verdana"/>
                <w:sz w:val="22"/>
                <w:szCs w:val="22"/>
              </w:rPr>
              <w:t>y)</w:t>
            </w:r>
          </w:p>
        </w:tc>
        <w:tc>
          <w:tcPr>
            <w:tcW w:w="6266" w:type="dxa"/>
          </w:tcPr>
          <w:p w14:paraId="74EA980F" w14:textId="409FA449" w:rsidR="006F7BCC" w:rsidRPr="006F7BCC" w:rsidRDefault="006F7BCC" w:rsidP="006F7BCC">
            <w:pPr>
              <w:spacing w:after="60"/>
              <w:ind w:right="170"/>
              <w:rPr>
                <w:rFonts w:ascii="Verdana" w:hAnsi="Verdana"/>
                <w:sz w:val="22"/>
                <w:szCs w:val="22"/>
              </w:rPr>
            </w:pPr>
            <w:r w:rsidRPr="006F7BCC">
              <w:rPr>
                <w:rStyle w:val="normaltextrun"/>
                <w:rFonts w:ascii="Verdana" w:hAnsi="Verdana" w:cs="Segoe UI"/>
                <w:sz w:val="22"/>
                <w:szCs w:val="22"/>
              </w:rPr>
              <w:t>Carrying out any duties appropriate to the grade, as required. </w:t>
            </w:r>
            <w:r w:rsidRPr="006F7BCC">
              <w:rPr>
                <w:rStyle w:val="eop"/>
                <w:rFonts w:ascii="Verdana" w:hAnsi="Verdana" w:cs="Segoe UI"/>
                <w:sz w:val="22"/>
                <w:szCs w:val="22"/>
              </w:rPr>
              <w:t> </w:t>
            </w:r>
          </w:p>
        </w:tc>
        <w:tc>
          <w:tcPr>
            <w:tcW w:w="2126" w:type="dxa"/>
          </w:tcPr>
          <w:p w14:paraId="66D86BA9" w14:textId="50547AF2" w:rsidR="006F7BCC" w:rsidRPr="006F7BCC" w:rsidRDefault="006F7BCC" w:rsidP="006F7BCC">
            <w:pPr>
              <w:rPr>
                <w:rFonts w:ascii="Verdana" w:hAnsi="Verdana"/>
                <w:sz w:val="22"/>
                <w:szCs w:val="22"/>
              </w:rPr>
            </w:pPr>
            <w:r w:rsidRPr="006F7BCC">
              <w:rPr>
                <w:rFonts w:ascii="Verdana" w:hAnsi="Verdana"/>
                <w:sz w:val="22"/>
                <w:szCs w:val="22"/>
              </w:rPr>
              <w:t>Form</w:t>
            </w:r>
          </w:p>
        </w:tc>
      </w:tr>
    </w:tbl>
    <w:p w14:paraId="07EA6385" w14:textId="77777777" w:rsidR="00CE3182" w:rsidRDefault="00CE3182" w:rsidP="00CE3182">
      <w:pPr>
        <w:rPr>
          <w:rFonts w:ascii="Verdana" w:eastAsia="Verdana" w:hAnsi="Verdana" w:cs="Verdana"/>
          <w:b/>
          <w:bCs/>
          <w:sz w:val="22"/>
          <w:szCs w:val="22"/>
        </w:rPr>
      </w:pPr>
    </w:p>
    <w:p w14:paraId="45F89F63" w14:textId="77777777" w:rsidR="00CE3182" w:rsidRDefault="00CE3182" w:rsidP="00CE3182">
      <w:pPr>
        <w:rPr>
          <w:rFonts w:ascii="Verdana" w:eastAsia="Verdana" w:hAnsi="Verdana" w:cs="Verdana"/>
          <w:b/>
          <w:bCs/>
          <w:sz w:val="22"/>
          <w:szCs w:val="22"/>
        </w:rPr>
      </w:pPr>
      <w:r>
        <w:rPr>
          <w:rFonts w:ascii="Verdana" w:eastAsia="Verdana" w:hAnsi="Verdana" w:cs="Verdana"/>
          <w:b/>
          <w:bCs/>
          <w:sz w:val="22"/>
          <w:szCs w:val="22"/>
        </w:rPr>
        <w:t>Desirable</w:t>
      </w:r>
    </w:p>
    <w:p w14:paraId="6E076A09" w14:textId="77777777" w:rsidR="00CE3182" w:rsidRDefault="00CE3182" w:rsidP="00CE3182">
      <w:pPr>
        <w:rPr>
          <w:rFonts w:ascii="Verdana" w:eastAsia="Verdana" w:hAnsi="Verdana" w:cs="Verdana"/>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266"/>
        <w:gridCol w:w="2126"/>
      </w:tblGrid>
      <w:tr w:rsidR="00FF5588" w:rsidRPr="0066298B" w14:paraId="6E0C29F0" w14:textId="77777777" w:rsidTr="006F7BCC">
        <w:trPr>
          <w:trHeight w:val="132"/>
        </w:trPr>
        <w:tc>
          <w:tcPr>
            <w:tcW w:w="675" w:type="dxa"/>
          </w:tcPr>
          <w:p w14:paraId="21436CCE" w14:textId="11A9A15C" w:rsidR="00FF5588" w:rsidRPr="00652BAB" w:rsidRDefault="00FF5588" w:rsidP="00EF1600">
            <w:pPr>
              <w:rPr>
                <w:rFonts w:ascii="Verdana" w:hAnsi="Verdana"/>
                <w:sz w:val="22"/>
                <w:szCs w:val="22"/>
              </w:rPr>
            </w:pPr>
            <w:r w:rsidRPr="00652BAB">
              <w:rPr>
                <w:rFonts w:ascii="Verdana" w:hAnsi="Verdana"/>
                <w:sz w:val="22"/>
                <w:szCs w:val="22"/>
              </w:rPr>
              <w:t>a)</w:t>
            </w:r>
          </w:p>
        </w:tc>
        <w:tc>
          <w:tcPr>
            <w:tcW w:w="6266" w:type="dxa"/>
          </w:tcPr>
          <w:p w14:paraId="32B1D91A" w14:textId="77777777" w:rsidR="00FF5588" w:rsidRPr="00652BAB" w:rsidRDefault="00FF5588" w:rsidP="00EF1600">
            <w:pPr>
              <w:rPr>
                <w:rFonts w:ascii="Verdana" w:hAnsi="Verdana"/>
                <w:sz w:val="22"/>
                <w:szCs w:val="22"/>
              </w:rPr>
            </w:pPr>
            <w:r w:rsidRPr="00652BAB">
              <w:rPr>
                <w:rFonts w:ascii="Verdana" w:hAnsi="Verdana"/>
                <w:sz w:val="22"/>
                <w:szCs w:val="22"/>
              </w:rPr>
              <w:t>Experience of working in partnership with third sector organisations, particularly in health or social care, or in HIV/sexual health settings (NHS or Vol sector)</w:t>
            </w:r>
          </w:p>
        </w:tc>
        <w:tc>
          <w:tcPr>
            <w:tcW w:w="2126" w:type="dxa"/>
          </w:tcPr>
          <w:p w14:paraId="6BE2921C" w14:textId="09FCBAC7" w:rsidR="00FF5588" w:rsidRPr="00652BAB" w:rsidRDefault="00FF5588" w:rsidP="00EF1600">
            <w:pPr>
              <w:rPr>
                <w:rFonts w:ascii="Verdana" w:hAnsi="Verdana"/>
                <w:sz w:val="22"/>
                <w:szCs w:val="22"/>
              </w:rPr>
            </w:pPr>
            <w:r w:rsidRPr="00652BAB">
              <w:rPr>
                <w:rFonts w:ascii="Verdana" w:hAnsi="Verdana"/>
                <w:sz w:val="22"/>
                <w:szCs w:val="22"/>
              </w:rPr>
              <w:t>Form</w:t>
            </w:r>
            <w:r w:rsidR="00652BAB" w:rsidRPr="00652BAB">
              <w:rPr>
                <w:rFonts w:ascii="Verdana" w:hAnsi="Verdana"/>
                <w:sz w:val="22"/>
                <w:szCs w:val="22"/>
              </w:rPr>
              <w:t>, Interview</w:t>
            </w:r>
          </w:p>
        </w:tc>
      </w:tr>
      <w:tr w:rsidR="00CE3182" w:rsidRPr="0066298B" w14:paraId="6B1DE698" w14:textId="77777777" w:rsidTr="00652BAB">
        <w:trPr>
          <w:trHeight w:val="183"/>
        </w:trPr>
        <w:tc>
          <w:tcPr>
            <w:tcW w:w="675" w:type="dxa"/>
          </w:tcPr>
          <w:p w14:paraId="2D7BC9A4" w14:textId="1BEF3678" w:rsidR="00CE3182" w:rsidRPr="00652BAB" w:rsidRDefault="00FF5588" w:rsidP="00F82333">
            <w:pPr>
              <w:rPr>
                <w:rFonts w:ascii="Verdana" w:hAnsi="Verdana"/>
                <w:sz w:val="22"/>
                <w:szCs w:val="22"/>
              </w:rPr>
            </w:pPr>
            <w:r w:rsidRPr="00652BAB">
              <w:rPr>
                <w:rFonts w:ascii="Verdana" w:hAnsi="Verdana"/>
                <w:sz w:val="22"/>
                <w:szCs w:val="22"/>
              </w:rPr>
              <w:t>b</w:t>
            </w:r>
            <w:r w:rsidR="00CE3182" w:rsidRPr="00652BAB">
              <w:rPr>
                <w:rFonts w:ascii="Verdana" w:hAnsi="Verdana"/>
                <w:sz w:val="22"/>
                <w:szCs w:val="22"/>
              </w:rPr>
              <w:t>)</w:t>
            </w:r>
          </w:p>
        </w:tc>
        <w:tc>
          <w:tcPr>
            <w:tcW w:w="6266" w:type="dxa"/>
          </w:tcPr>
          <w:p w14:paraId="00F3617D" w14:textId="77777777" w:rsidR="00CE3182" w:rsidRPr="00652BAB" w:rsidRDefault="00CE3182" w:rsidP="00F82333">
            <w:pPr>
              <w:rPr>
                <w:rFonts w:ascii="Verdana" w:hAnsi="Verdana"/>
                <w:sz w:val="22"/>
                <w:szCs w:val="22"/>
              </w:rPr>
            </w:pPr>
            <w:r w:rsidRPr="00652BAB">
              <w:rPr>
                <w:rFonts w:ascii="Verdana" w:hAnsi="Verdana"/>
                <w:sz w:val="22"/>
                <w:szCs w:val="22"/>
              </w:rPr>
              <w:t xml:space="preserve">Ability to speak another community language </w:t>
            </w:r>
          </w:p>
        </w:tc>
        <w:tc>
          <w:tcPr>
            <w:tcW w:w="2126" w:type="dxa"/>
          </w:tcPr>
          <w:p w14:paraId="13EFA1C6" w14:textId="77777777" w:rsidR="00CE3182" w:rsidRPr="00652BAB" w:rsidRDefault="00CE3182" w:rsidP="00F82333">
            <w:pPr>
              <w:rPr>
                <w:rFonts w:ascii="Verdana" w:hAnsi="Verdana"/>
                <w:sz w:val="22"/>
                <w:szCs w:val="22"/>
              </w:rPr>
            </w:pPr>
            <w:r w:rsidRPr="00652BAB">
              <w:rPr>
                <w:rFonts w:ascii="Verdana" w:hAnsi="Verdana"/>
                <w:sz w:val="22"/>
                <w:szCs w:val="22"/>
              </w:rPr>
              <w:t>Form</w:t>
            </w:r>
          </w:p>
        </w:tc>
      </w:tr>
      <w:tr w:rsidR="00CE3182" w:rsidRPr="0066298B" w14:paraId="0F3DADBB" w14:textId="77777777" w:rsidTr="006F7BCC">
        <w:trPr>
          <w:trHeight w:val="132"/>
        </w:trPr>
        <w:tc>
          <w:tcPr>
            <w:tcW w:w="675" w:type="dxa"/>
          </w:tcPr>
          <w:p w14:paraId="75244D5D" w14:textId="59FD9942" w:rsidR="00CE3182" w:rsidRPr="00652BAB" w:rsidRDefault="00FF5588" w:rsidP="00F82333">
            <w:pPr>
              <w:rPr>
                <w:rFonts w:ascii="Verdana" w:hAnsi="Verdana"/>
                <w:sz w:val="22"/>
                <w:szCs w:val="22"/>
              </w:rPr>
            </w:pPr>
            <w:r w:rsidRPr="00652BAB">
              <w:rPr>
                <w:rFonts w:ascii="Verdana" w:hAnsi="Verdana"/>
                <w:sz w:val="22"/>
                <w:szCs w:val="22"/>
              </w:rPr>
              <w:t>c</w:t>
            </w:r>
            <w:r w:rsidR="00CE3182" w:rsidRPr="00652BAB">
              <w:rPr>
                <w:rFonts w:ascii="Verdana" w:hAnsi="Verdana"/>
                <w:sz w:val="22"/>
                <w:szCs w:val="22"/>
              </w:rPr>
              <w:t>)</w:t>
            </w:r>
          </w:p>
        </w:tc>
        <w:tc>
          <w:tcPr>
            <w:tcW w:w="6266" w:type="dxa"/>
          </w:tcPr>
          <w:p w14:paraId="0CB8DFDA" w14:textId="77777777" w:rsidR="00CE3182" w:rsidRPr="00652BAB" w:rsidRDefault="00CE3182" w:rsidP="00F82333">
            <w:pPr>
              <w:rPr>
                <w:rFonts w:ascii="Verdana" w:hAnsi="Verdana"/>
                <w:sz w:val="22"/>
                <w:szCs w:val="22"/>
              </w:rPr>
            </w:pPr>
            <w:r w:rsidRPr="00652BAB">
              <w:rPr>
                <w:rFonts w:ascii="Verdana" w:hAnsi="Verdana"/>
                <w:sz w:val="22"/>
                <w:szCs w:val="22"/>
              </w:rPr>
              <w:t>Knowledge of adult safeguarding</w:t>
            </w:r>
          </w:p>
        </w:tc>
        <w:tc>
          <w:tcPr>
            <w:tcW w:w="2126" w:type="dxa"/>
          </w:tcPr>
          <w:p w14:paraId="2B705370" w14:textId="77777777" w:rsidR="00CE3182" w:rsidRPr="00652BAB" w:rsidRDefault="00CE3182" w:rsidP="00F82333">
            <w:pPr>
              <w:rPr>
                <w:rFonts w:ascii="Verdana" w:hAnsi="Verdana"/>
                <w:sz w:val="22"/>
                <w:szCs w:val="22"/>
              </w:rPr>
            </w:pPr>
            <w:r w:rsidRPr="00652BAB">
              <w:rPr>
                <w:rFonts w:ascii="Verdana" w:hAnsi="Verdana"/>
                <w:sz w:val="22"/>
                <w:szCs w:val="22"/>
              </w:rPr>
              <w:t>Form</w:t>
            </w:r>
          </w:p>
        </w:tc>
      </w:tr>
      <w:tr w:rsidR="00CE3182" w:rsidRPr="0066298B" w14:paraId="245FB2E2" w14:textId="77777777" w:rsidTr="006F7BCC">
        <w:trPr>
          <w:trHeight w:val="132"/>
        </w:trPr>
        <w:tc>
          <w:tcPr>
            <w:tcW w:w="675" w:type="dxa"/>
          </w:tcPr>
          <w:p w14:paraId="12042AB0" w14:textId="5C46E552" w:rsidR="00CE3182" w:rsidRPr="00652BAB" w:rsidRDefault="00FF5588" w:rsidP="00F82333">
            <w:pPr>
              <w:rPr>
                <w:rFonts w:ascii="Verdana" w:hAnsi="Verdana"/>
                <w:sz w:val="22"/>
                <w:szCs w:val="22"/>
              </w:rPr>
            </w:pPr>
            <w:r w:rsidRPr="00652BAB">
              <w:rPr>
                <w:rFonts w:ascii="Verdana" w:hAnsi="Verdana"/>
                <w:sz w:val="22"/>
                <w:szCs w:val="22"/>
              </w:rPr>
              <w:t>d</w:t>
            </w:r>
            <w:r w:rsidR="00CE3182" w:rsidRPr="00652BAB">
              <w:rPr>
                <w:rFonts w:ascii="Verdana" w:hAnsi="Verdana"/>
                <w:sz w:val="22"/>
                <w:szCs w:val="22"/>
              </w:rPr>
              <w:t>)</w:t>
            </w:r>
          </w:p>
        </w:tc>
        <w:tc>
          <w:tcPr>
            <w:tcW w:w="6266" w:type="dxa"/>
          </w:tcPr>
          <w:p w14:paraId="44E65590" w14:textId="5A503EF2" w:rsidR="00CE3182" w:rsidRPr="00652BAB" w:rsidRDefault="00CE3182" w:rsidP="00F82333">
            <w:pPr>
              <w:rPr>
                <w:rFonts w:ascii="Verdana" w:hAnsi="Verdana"/>
                <w:sz w:val="22"/>
                <w:szCs w:val="22"/>
              </w:rPr>
            </w:pPr>
            <w:r w:rsidRPr="00652BAB">
              <w:rPr>
                <w:rFonts w:ascii="Verdana" w:hAnsi="Verdana"/>
                <w:sz w:val="22"/>
                <w:szCs w:val="22"/>
              </w:rPr>
              <w:t>A demonstrable understanding of how to conduct risk assessments and monitor ongoing risks within an outreach setting</w:t>
            </w:r>
          </w:p>
        </w:tc>
        <w:tc>
          <w:tcPr>
            <w:tcW w:w="2126" w:type="dxa"/>
          </w:tcPr>
          <w:p w14:paraId="536D54EC" w14:textId="01348C4F" w:rsidR="00CE3182" w:rsidRPr="00652BAB" w:rsidRDefault="00CE3182" w:rsidP="00F82333">
            <w:pPr>
              <w:rPr>
                <w:rFonts w:ascii="Verdana" w:hAnsi="Verdana"/>
                <w:sz w:val="22"/>
                <w:szCs w:val="22"/>
              </w:rPr>
            </w:pPr>
            <w:r w:rsidRPr="00652BAB">
              <w:rPr>
                <w:rFonts w:ascii="Verdana" w:hAnsi="Verdana"/>
                <w:sz w:val="22"/>
                <w:szCs w:val="22"/>
              </w:rPr>
              <w:t>Form</w:t>
            </w:r>
          </w:p>
        </w:tc>
      </w:tr>
    </w:tbl>
    <w:p w14:paraId="48FA7D58" w14:textId="77777777" w:rsidR="00CE3182" w:rsidRPr="00CE3182" w:rsidRDefault="00CE3182" w:rsidP="00FF5588">
      <w:pPr>
        <w:rPr>
          <w:rFonts w:ascii="Verdana" w:hAnsi="Verdana"/>
          <w:sz w:val="22"/>
          <w:szCs w:val="22"/>
        </w:rPr>
      </w:pPr>
    </w:p>
    <w:sectPr w:rsidR="00CE3182" w:rsidRPr="00CE3182">
      <w:headerReference w:type="default" r:id="rId10"/>
      <w:footerReference w:type="default" r:id="rId11"/>
      <w:pgSz w:w="11900" w:h="16840"/>
      <w:pgMar w:top="198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A765" w14:textId="77777777" w:rsidR="004D73A2" w:rsidRDefault="004D73A2">
      <w:r>
        <w:separator/>
      </w:r>
    </w:p>
  </w:endnote>
  <w:endnote w:type="continuationSeparator" w:id="0">
    <w:p w14:paraId="2D9BE341" w14:textId="77777777" w:rsidR="004D73A2" w:rsidRDefault="004D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DB7E" w14:textId="77777777" w:rsidR="00B668C6" w:rsidRDefault="00B668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7706" w14:textId="77777777" w:rsidR="004D73A2" w:rsidRDefault="004D73A2">
      <w:r>
        <w:separator/>
      </w:r>
    </w:p>
  </w:footnote>
  <w:footnote w:type="continuationSeparator" w:id="0">
    <w:p w14:paraId="6780B93E" w14:textId="77777777" w:rsidR="004D73A2" w:rsidRDefault="004D73A2">
      <w:r>
        <w:continuationSeparator/>
      </w:r>
    </w:p>
  </w:footnote>
  <w:footnote w:type="continuationNotice" w:id="1">
    <w:p w14:paraId="14BB960E" w14:textId="77777777" w:rsidR="004D73A2" w:rsidRDefault="004D73A2"/>
  </w:footnote>
  <w:footnote w:id="2">
    <w:p w14:paraId="5CE3B426" w14:textId="77777777" w:rsidR="00B668C6" w:rsidRDefault="003F2050">
      <w:pPr>
        <w:pStyle w:val="Heading4"/>
      </w:pPr>
      <w:r>
        <w:rPr>
          <w:rFonts w:ascii="Verdana" w:eastAsia="Verdana" w:hAnsi="Verdana" w:cs="Verdana"/>
          <w:vertAlign w:val="superscript"/>
          <w:lang w:val="en-US"/>
        </w:rPr>
        <w:footnoteRef/>
      </w:r>
      <w:r>
        <w:rPr>
          <w:lang w:val="en-US"/>
        </w:rPr>
        <w:t xml:space="preserve"> GMI is a partnership between 3 Charities (Metro, Positive East and Spectra).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1BF5" w14:textId="77777777" w:rsidR="00B668C6" w:rsidRDefault="003F2050">
    <w:pPr>
      <w:pStyle w:val="Header"/>
      <w:tabs>
        <w:tab w:val="clear" w:pos="9026"/>
        <w:tab w:val="right" w:pos="9000"/>
      </w:tabs>
      <w:jc w:val="right"/>
    </w:pPr>
    <w:r>
      <w:rPr>
        <w:noProof/>
      </w:rPr>
      <w:drawing>
        <wp:inline distT="0" distB="0" distL="0" distR="0" wp14:anchorId="1E95FAEB" wp14:editId="7AC7C529">
          <wp:extent cx="2091690" cy="494462"/>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2091690" cy="49446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0FA"/>
    <w:multiLevelType w:val="hybridMultilevel"/>
    <w:tmpl w:val="2EACD4CC"/>
    <w:styleLink w:val="Bullets"/>
    <w:lvl w:ilvl="0" w:tplc="14E012B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9B6BCB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A205B2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668B24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AF078A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A06B48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52CA66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14C415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49E394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F6161D"/>
    <w:multiLevelType w:val="hybridMultilevel"/>
    <w:tmpl w:val="2EACD4CC"/>
    <w:numStyleLink w:val="Bullets"/>
  </w:abstractNum>
  <w:num w:numId="1" w16cid:durableId="1606308522">
    <w:abstractNumId w:val="0"/>
  </w:num>
  <w:num w:numId="2" w16cid:durableId="1096369034">
    <w:abstractNumId w:val="1"/>
  </w:num>
  <w:num w:numId="3" w16cid:durableId="1640961388">
    <w:abstractNumId w:val="1"/>
    <w:lvlOverride w:ilvl="0">
      <w:lvl w:ilvl="0" w:tplc="4BFC569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76A92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CC69B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588D2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F6A0F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38441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8430A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B0CC0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DB2AB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MzKyMDMxNjUxtDBX0lEKTi0uzszPAykwrAUAz2etLywAAAA="/>
  </w:docVars>
  <w:rsids>
    <w:rsidRoot w:val="00B668C6"/>
    <w:rsid w:val="00054267"/>
    <w:rsid w:val="0032765D"/>
    <w:rsid w:val="00377ADA"/>
    <w:rsid w:val="003F2050"/>
    <w:rsid w:val="004D73A2"/>
    <w:rsid w:val="00622C60"/>
    <w:rsid w:val="00652BAB"/>
    <w:rsid w:val="006F7BCC"/>
    <w:rsid w:val="008552B4"/>
    <w:rsid w:val="008D4200"/>
    <w:rsid w:val="009B2E9D"/>
    <w:rsid w:val="00A82B61"/>
    <w:rsid w:val="00B30B27"/>
    <w:rsid w:val="00B668C6"/>
    <w:rsid w:val="00BD6BB0"/>
    <w:rsid w:val="00CE3182"/>
    <w:rsid w:val="00D41721"/>
    <w:rsid w:val="00DB1E6C"/>
    <w:rsid w:val="00E7795F"/>
    <w:rsid w:val="00FE2D78"/>
    <w:rsid w:val="00FF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96B4"/>
  <w15:docId w15:val="{227DFFD9-87A5-4233-AFA3-0099D511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4">
    <w:name w:val="heading 4"/>
    <w:uiPriority w:val="9"/>
    <w:unhideWhenUsed/>
    <w:qFormat/>
    <w:pPr>
      <w:outlineLvl w:val="3"/>
    </w:pPr>
    <w:rPr>
      <w:rFonts w:ascii="Calibri" w:eastAsia="Calibri" w:hAnsi="Calibri" w:cs="Calibri"/>
      <w:color w:val="000000"/>
      <w:u w:color="000000"/>
    </w:rPr>
  </w:style>
  <w:style w:type="paragraph" w:styleId="Heading5">
    <w:name w:val="heading 5"/>
    <w:uiPriority w:val="9"/>
    <w:unhideWhenUsed/>
    <w:qFormat/>
    <w:pPr>
      <w:outlineLvl w:val="4"/>
    </w:pPr>
    <w:rPr>
      <w:rFonts w:ascii="Calibri" w:hAnsi="Calibri"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s">
    <w:name w:val="Bullets"/>
    <w:pPr>
      <w:numPr>
        <w:numId w:val="1"/>
      </w:numPr>
    </w:pPr>
  </w:style>
  <w:style w:type="character" w:styleId="CommentReference">
    <w:name w:val="annotation reference"/>
    <w:basedOn w:val="DefaultParagraphFont"/>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basedOn w:val="DefaultParagraphFont"/>
    <w:link w:val="CommentText"/>
    <w:uiPriority w:val="99"/>
    <w:semiHidden/>
    <w:rsid w:val="008552B4"/>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basedOn w:val="CommentTextChar"/>
    <w:link w:val="CommentSubject"/>
    <w:uiPriority w:val="99"/>
    <w:semiHidden/>
    <w:rsid w:val="008552B4"/>
    <w:rPr>
      <w:rFonts w:cs="Arial Unicode MS"/>
      <w:b/>
      <w:bCs/>
      <w:color w:val="000000"/>
      <w:u w:color="000000"/>
      <w:lang w:val="en-US"/>
      <w14:textOutline w14:w="0" w14:cap="flat" w14:cmpd="sng" w14:algn="ctr">
        <w14:noFill/>
        <w14:prstDash w14:val="solid"/>
        <w14:bevel/>
      </w14:textOutline>
    </w:rPr>
  </w:style>
  <w:style w:type="character" w:customStyle="1" w:styleId="normaltextrun">
    <w:name w:val="normaltextrun"/>
    <w:basedOn w:val="DefaultParagraphFont"/>
    <w:rsid w:val="006F7BCC"/>
  </w:style>
  <w:style w:type="paragraph" w:customStyle="1" w:styleId="paragraph">
    <w:name w:val="paragraph"/>
    <w:basedOn w:val="Normal"/>
    <w:rsid w:val="006F7B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GB"/>
      <w14:textOutline w14:w="0" w14:cap="rnd" w14:cmpd="sng" w14:algn="ctr">
        <w14:noFill/>
        <w14:prstDash w14:val="solid"/>
        <w14:bevel/>
      </w14:textOutline>
    </w:rPr>
  </w:style>
  <w:style w:type="character" w:customStyle="1" w:styleId="tabchar">
    <w:name w:val="tabchar"/>
    <w:basedOn w:val="DefaultParagraphFont"/>
    <w:rsid w:val="006F7BCC"/>
  </w:style>
  <w:style w:type="character" w:customStyle="1" w:styleId="eop">
    <w:name w:val="eop"/>
    <w:basedOn w:val="DefaultParagraphFont"/>
    <w:rsid w:val="006F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5029">
      <w:bodyDiv w:val="1"/>
      <w:marLeft w:val="0"/>
      <w:marRight w:val="0"/>
      <w:marTop w:val="0"/>
      <w:marBottom w:val="0"/>
      <w:divBdr>
        <w:top w:val="none" w:sz="0" w:space="0" w:color="auto"/>
        <w:left w:val="none" w:sz="0" w:space="0" w:color="auto"/>
        <w:bottom w:val="none" w:sz="0" w:space="0" w:color="auto"/>
        <w:right w:val="none" w:sz="0" w:space="0" w:color="auto"/>
      </w:divBdr>
      <w:divsChild>
        <w:div w:id="1617634594">
          <w:marLeft w:val="0"/>
          <w:marRight w:val="0"/>
          <w:marTop w:val="0"/>
          <w:marBottom w:val="0"/>
          <w:divBdr>
            <w:top w:val="none" w:sz="0" w:space="0" w:color="auto"/>
            <w:left w:val="none" w:sz="0" w:space="0" w:color="auto"/>
            <w:bottom w:val="none" w:sz="0" w:space="0" w:color="auto"/>
            <w:right w:val="none" w:sz="0" w:space="0" w:color="auto"/>
          </w:divBdr>
        </w:div>
        <w:div w:id="786386550">
          <w:marLeft w:val="0"/>
          <w:marRight w:val="0"/>
          <w:marTop w:val="0"/>
          <w:marBottom w:val="0"/>
          <w:divBdr>
            <w:top w:val="none" w:sz="0" w:space="0" w:color="auto"/>
            <w:left w:val="none" w:sz="0" w:space="0" w:color="auto"/>
            <w:bottom w:val="none" w:sz="0" w:space="0" w:color="auto"/>
            <w:right w:val="none" w:sz="0" w:space="0" w:color="auto"/>
          </w:divBdr>
        </w:div>
        <w:div w:id="852496449">
          <w:marLeft w:val="0"/>
          <w:marRight w:val="0"/>
          <w:marTop w:val="0"/>
          <w:marBottom w:val="0"/>
          <w:divBdr>
            <w:top w:val="none" w:sz="0" w:space="0" w:color="auto"/>
            <w:left w:val="none" w:sz="0" w:space="0" w:color="auto"/>
            <w:bottom w:val="none" w:sz="0" w:space="0" w:color="auto"/>
            <w:right w:val="none" w:sz="0" w:space="0" w:color="auto"/>
          </w:divBdr>
        </w:div>
      </w:divsChild>
    </w:div>
    <w:div w:id="1381248143">
      <w:bodyDiv w:val="1"/>
      <w:marLeft w:val="0"/>
      <w:marRight w:val="0"/>
      <w:marTop w:val="0"/>
      <w:marBottom w:val="0"/>
      <w:divBdr>
        <w:top w:val="none" w:sz="0" w:space="0" w:color="auto"/>
        <w:left w:val="none" w:sz="0" w:space="0" w:color="auto"/>
        <w:bottom w:val="none" w:sz="0" w:space="0" w:color="auto"/>
        <w:right w:val="none" w:sz="0" w:space="0" w:color="auto"/>
      </w:divBdr>
    </w:div>
    <w:div w:id="160091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EC8B5C89036642A8F39B7165FDE279" ma:contentTypeVersion="13" ma:contentTypeDescription="Create a new document." ma:contentTypeScope="" ma:versionID="3943e8c66e10bdccf3170a577de87f38">
  <xsd:schema xmlns:xsd="http://www.w3.org/2001/XMLSchema" xmlns:xs="http://www.w3.org/2001/XMLSchema" xmlns:p="http://schemas.microsoft.com/office/2006/metadata/properties" xmlns:ns2="5d98d704-7d37-42da-8f81-9d56a45bf029" xmlns:ns3="806af219-d3e7-46cf-be20-ab03e168ba62" targetNamespace="http://schemas.microsoft.com/office/2006/metadata/properties" ma:root="true" ma:fieldsID="3a4e215411768fff1e56fd09bac0b41d" ns2:_="" ns3:_="">
    <xsd:import namespace="5d98d704-7d37-42da-8f81-9d56a45bf029"/>
    <xsd:import namespace="806af219-d3e7-46cf-be20-ab03e168b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d704-7d37-42da-8f81-9d56a45bf0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af219-d3e7-46cf-be20-ab03e168b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E8A24-A3F3-4EC4-8098-2093D2013B20}">
  <ds:schemaRefs>
    <ds:schemaRef ds:uri="http://schemas.microsoft.com/sharepoint/v3/contenttype/forms"/>
  </ds:schemaRefs>
</ds:datastoreItem>
</file>

<file path=customXml/itemProps2.xml><?xml version="1.0" encoding="utf-8"?>
<ds:datastoreItem xmlns:ds="http://schemas.openxmlformats.org/officeDocument/2006/customXml" ds:itemID="{A5ADD498-C868-46E4-BDB8-B02FD674A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d704-7d37-42da-8f81-9d56a45bf029"/>
    <ds:schemaRef ds:uri="806af219-d3e7-46cf-be20-ab03e16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67F17-E089-453A-85C5-F89A06E26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Worrall</dc:creator>
  <cp:lastModifiedBy>Ian Montgomery</cp:lastModifiedBy>
  <cp:revision>3</cp:revision>
  <dcterms:created xsi:type="dcterms:W3CDTF">2022-05-13T14:07:00Z</dcterms:created>
  <dcterms:modified xsi:type="dcterms:W3CDTF">2022-05-16T08:12:00Z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0x01010079EC8B5C89036642A8F39B7165FDE279</vt:lpwstr>
  </property>
</Properties>
</file>